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6A92" w:rsidRDefault="00436A92">
      <w:pPr>
        <w:autoSpaceDE w:val="0"/>
        <w:autoSpaceDN w:val="0"/>
        <w:adjustRightInd w:val="0"/>
        <w:jc w:val="center"/>
        <w:rPr>
          <w:rFonts w:eastAsia="標楷體" w:hint="eastAsia"/>
          <w:b/>
          <w:bCs/>
          <w:sz w:val="36"/>
        </w:rPr>
      </w:pPr>
      <w:bookmarkStart w:id="0" w:name="_GoBack"/>
      <w:bookmarkEnd w:id="0"/>
      <w:r>
        <w:rPr>
          <w:rFonts w:eastAsia="標楷體" w:hint="eastAsia"/>
          <w:b/>
          <w:bCs/>
          <w:sz w:val="36"/>
        </w:rPr>
        <w:t>大埔崇德黃建常紀念學校</w:t>
      </w:r>
    </w:p>
    <w:p w:rsidR="00436A92" w:rsidRDefault="00436A92">
      <w:pPr>
        <w:autoSpaceDE w:val="0"/>
        <w:autoSpaceDN w:val="0"/>
        <w:adjustRightInd w:val="0"/>
        <w:jc w:val="center"/>
        <w:rPr>
          <w:rFonts w:eastAsia="標楷體" w:hint="eastAsia"/>
          <w:b/>
          <w:bCs/>
          <w:sz w:val="36"/>
          <w:u w:val="single"/>
        </w:rPr>
      </w:pPr>
      <w:r>
        <w:rPr>
          <w:rFonts w:eastAsia="標楷體" w:hint="eastAsia"/>
          <w:b/>
          <w:bCs/>
          <w:sz w:val="36"/>
          <w:u w:val="single"/>
        </w:rPr>
        <w:t>學童牙科保健服務指引</w:t>
      </w:r>
    </w:p>
    <w:p w:rsidR="00436A92" w:rsidRDefault="00436A92">
      <w:pPr>
        <w:autoSpaceDE w:val="0"/>
        <w:autoSpaceDN w:val="0"/>
        <w:adjustRightInd w:val="0"/>
        <w:jc w:val="center"/>
        <w:rPr>
          <w:rFonts w:eastAsia="標楷體"/>
          <w:b/>
          <w:bCs/>
          <w:sz w:val="32"/>
        </w:rPr>
      </w:pPr>
    </w:p>
    <w:p w:rsidR="00436A92" w:rsidRDefault="00436A92">
      <w:pPr>
        <w:pStyle w:val="aa"/>
        <w:spacing w:line="340" w:lineRule="exact"/>
        <w:rPr>
          <w:rFonts w:hint="eastAsia"/>
        </w:rPr>
      </w:pPr>
      <w:r>
        <w:rPr>
          <w:rFonts w:hint="eastAsia"/>
        </w:rPr>
        <w:t>學童牙科保健服務是由衞生署推行，特別為全港小學生提供預防性牙科治療和口腔健康指導。這服務是由受過專業訓練的牙科治療師在政府牙科醫生指導下執行。</w:t>
      </w:r>
    </w:p>
    <w:p w:rsidR="00436A92" w:rsidRDefault="00436A92">
      <w:pPr>
        <w:widowControl w:val="0"/>
        <w:autoSpaceDE w:val="0"/>
        <w:autoSpaceDN w:val="0"/>
        <w:adjustRightInd w:val="0"/>
        <w:spacing w:line="340" w:lineRule="exact"/>
        <w:jc w:val="both"/>
        <w:rPr>
          <w:rFonts w:ascii="新細明體" w:hAnsi="新細明體" w:hint="eastAsia"/>
          <w:szCs w:val="20"/>
        </w:rPr>
      </w:pPr>
    </w:p>
    <w:p w:rsidR="00436A92" w:rsidRDefault="00436A92">
      <w:pPr>
        <w:widowControl w:val="0"/>
        <w:autoSpaceDE w:val="0"/>
        <w:autoSpaceDN w:val="0"/>
        <w:adjustRightInd w:val="0"/>
        <w:spacing w:line="340" w:lineRule="exact"/>
        <w:jc w:val="both"/>
        <w:rPr>
          <w:rFonts w:ascii="新細明體" w:hAnsi="新細明體" w:hint="eastAsia"/>
          <w:szCs w:val="20"/>
        </w:rPr>
      </w:pPr>
      <w:r>
        <w:rPr>
          <w:rFonts w:ascii="新細明體" w:hAnsi="新細明體" w:hint="eastAsia"/>
          <w:szCs w:val="20"/>
        </w:rPr>
        <w:t>1) 服務範圍：</w:t>
      </w:r>
    </w:p>
    <w:p w:rsidR="00436A92" w:rsidRDefault="00436A92">
      <w:pPr>
        <w:pStyle w:val="content"/>
        <w:spacing w:line="340" w:lineRule="exact"/>
        <w:rPr>
          <w:rFonts w:ascii="Times New Roman" w:eastAsia="新細明體" w:hAnsi="Times New Roman" w:hint="eastAsia"/>
          <w:sz w:val="24"/>
          <w:szCs w:val="24"/>
        </w:rPr>
      </w:pPr>
      <w:r>
        <w:rPr>
          <w:rFonts w:ascii="Times New Roman" w:eastAsia="新細明體" w:hAnsi="Times New Roman" w:hint="eastAsia"/>
          <w:sz w:val="24"/>
          <w:szCs w:val="24"/>
        </w:rPr>
        <w:t>服務是由受過專科訓練的牙科治療師負責提供並在牙科醫生指導下執行。參加的學生將會得到的服務包括：口腔護理輔導、詳細口腔檢查、預防為本的治療、基本的牙科治療及急症服務。而牙科醫生會視乎個別學生的需要去提供較複雜的牙科治療。</w:t>
      </w:r>
    </w:p>
    <w:p w:rsidR="00436A92" w:rsidRDefault="00436A92">
      <w:pPr>
        <w:widowControl w:val="0"/>
        <w:autoSpaceDE w:val="0"/>
        <w:autoSpaceDN w:val="0"/>
        <w:adjustRightInd w:val="0"/>
        <w:spacing w:line="340" w:lineRule="exact"/>
        <w:rPr>
          <w:rFonts w:ascii="新細明體" w:hAnsi="新細明體" w:hint="eastAsia"/>
          <w:szCs w:val="20"/>
        </w:rPr>
      </w:pPr>
    </w:p>
    <w:p w:rsidR="00436A92" w:rsidRDefault="00436A92">
      <w:pPr>
        <w:widowControl w:val="0"/>
        <w:autoSpaceDE w:val="0"/>
        <w:autoSpaceDN w:val="0"/>
        <w:adjustRightInd w:val="0"/>
        <w:spacing w:line="340" w:lineRule="exact"/>
        <w:jc w:val="both"/>
        <w:rPr>
          <w:rFonts w:ascii="新細明體" w:hAnsi="新細明體" w:hint="eastAsia"/>
          <w:szCs w:val="20"/>
        </w:rPr>
      </w:pPr>
      <w:r>
        <w:rPr>
          <w:rFonts w:ascii="新細明體" w:hAnsi="新細明體" w:hint="eastAsia"/>
          <w:szCs w:val="20"/>
        </w:rPr>
        <w:t>2) 服務安排：</w:t>
      </w:r>
    </w:p>
    <w:p w:rsidR="00436A92" w:rsidRDefault="00436A92">
      <w:pPr>
        <w:widowControl w:val="0"/>
        <w:autoSpaceDE w:val="0"/>
        <w:autoSpaceDN w:val="0"/>
        <w:adjustRightInd w:val="0"/>
        <w:spacing w:beforeLines="50" w:before="120" w:line="340" w:lineRule="exact"/>
        <w:jc w:val="both"/>
        <w:rPr>
          <w:rFonts w:hint="eastAsia"/>
        </w:rPr>
      </w:pPr>
      <w:r>
        <w:rPr>
          <w:rFonts w:hint="eastAsia"/>
        </w:rPr>
        <w:t>(</w:t>
      </w:r>
      <w:r>
        <w:rPr>
          <w:rFonts w:hint="eastAsia"/>
        </w:rPr>
        <w:t>一</w:t>
      </w:r>
      <w:r>
        <w:rPr>
          <w:rFonts w:hint="eastAsia"/>
        </w:rPr>
        <w:t>)</w:t>
      </w:r>
      <w:r>
        <w:rPr>
          <w:rFonts w:hint="eastAsia"/>
        </w:rPr>
        <w:t>每年的口腔檢查</w:t>
      </w:r>
    </w:p>
    <w:p w:rsidR="00436A92" w:rsidRDefault="00436A92">
      <w:pPr>
        <w:widowControl w:val="0"/>
        <w:numPr>
          <w:ilvl w:val="0"/>
          <w:numId w:val="5"/>
        </w:numPr>
        <w:autoSpaceDE w:val="0"/>
        <w:autoSpaceDN w:val="0"/>
        <w:adjustRightInd w:val="0"/>
        <w:spacing w:beforeLines="50" w:before="120" w:line="340" w:lineRule="exact"/>
        <w:ind w:left="482" w:hanging="482"/>
        <w:jc w:val="both"/>
        <w:rPr>
          <w:rFonts w:ascii="新細明體" w:hAnsi="新細明體" w:hint="eastAsia"/>
          <w:szCs w:val="20"/>
        </w:rPr>
      </w:pPr>
      <w:r>
        <w:rPr>
          <w:rFonts w:hint="eastAsia"/>
        </w:rPr>
        <w:t>一至四年級的學生</w:t>
      </w:r>
    </w:p>
    <w:p w:rsidR="00436A92" w:rsidRDefault="00436A92">
      <w:pPr>
        <w:widowControl w:val="0"/>
        <w:autoSpaceDE w:val="0"/>
        <w:autoSpaceDN w:val="0"/>
        <w:adjustRightInd w:val="0"/>
        <w:spacing w:line="340" w:lineRule="exact"/>
        <w:jc w:val="both"/>
        <w:rPr>
          <w:rFonts w:hint="eastAsia"/>
        </w:rPr>
      </w:pPr>
      <w:r>
        <w:rPr>
          <w:rFonts w:hint="eastAsia"/>
        </w:rPr>
        <w:t>小一至小四學生會由學童牙科保健服務安排專車接送及由學校教職員陪同往返學校和學童牙科診所。若家長希望陪同子女就診，可在約定的口腔檢查時段，自行前往粉嶺學童牙科診所。診所職員會作適當安排。除了口腔檢查外，牙科治療師會視乎情況，即時為　貴子弟提供所需的治療。</w:t>
      </w:r>
    </w:p>
    <w:p w:rsidR="00436A92" w:rsidRDefault="00436A92">
      <w:pPr>
        <w:widowControl w:val="0"/>
        <w:numPr>
          <w:ilvl w:val="0"/>
          <w:numId w:val="5"/>
        </w:numPr>
        <w:autoSpaceDE w:val="0"/>
        <w:autoSpaceDN w:val="0"/>
        <w:adjustRightInd w:val="0"/>
        <w:spacing w:beforeLines="50" w:before="120" w:line="340" w:lineRule="exact"/>
        <w:ind w:left="482" w:hanging="482"/>
        <w:jc w:val="both"/>
        <w:rPr>
          <w:rFonts w:hint="eastAsia"/>
        </w:rPr>
      </w:pPr>
      <w:r>
        <w:rPr>
          <w:rFonts w:hint="eastAsia"/>
        </w:rPr>
        <w:t>五至六年級的學生</w:t>
      </w:r>
    </w:p>
    <w:p w:rsidR="00436A92" w:rsidRDefault="00436A92">
      <w:pPr>
        <w:widowControl w:val="0"/>
        <w:autoSpaceDE w:val="0"/>
        <w:autoSpaceDN w:val="0"/>
        <w:adjustRightInd w:val="0"/>
        <w:spacing w:line="340" w:lineRule="exact"/>
        <w:jc w:val="both"/>
        <w:rPr>
          <w:rFonts w:hint="eastAsia"/>
          <w:spacing w:val="-10"/>
        </w:rPr>
      </w:pPr>
      <w:r>
        <w:rPr>
          <w:rFonts w:hint="eastAsia"/>
          <w:spacing w:val="-10"/>
        </w:rPr>
        <w:t>為了不妨礙他們緊密的學校課程，衞生署會安排他們在課堂以外時間由家長自行帶領學生前往就診。</w:t>
      </w:r>
    </w:p>
    <w:p w:rsidR="00436A92" w:rsidRDefault="00436A92">
      <w:pPr>
        <w:widowControl w:val="0"/>
        <w:tabs>
          <w:tab w:val="left" w:pos="6000"/>
        </w:tabs>
        <w:autoSpaceDE w:val="0"/>
        <w:autoSpaceDN w:val="0"/>
        <w:adjustRightInd w:val="0"/>
        <w:spacing w:line="340" w:lineRule="exact"/>
        <w:jc w:val="both"/>
        <w:rPr>
          <w:rFonts w:hint="eastAsia"/>
        </w:rPr>
      </w:pPr>
      <w:r>
        <w:tab/>
      </w:r>
    </w:p>
    <w:p w:rsidR="00436A92" w:rsidRDefault="00436A92">
      <w:pPr>
        <w:widowControl w:val="0"/>
        <w:autoSpaceDE w:val="0"/>
        <w:autoSpaceDN w:val="0"/>
        <w:adjustRightInd w:val="0"/>
        <w:spacing w:line="340" w:lineRule="exact"/>
        <w:jc w:val="both"/>
        <w:rPr>
          <w:rFonts w:hint="eastAsia"/>
        </w:rPr>
      </w:pPr>
      <w:r>
        <w:rPr>
          <w:rFonts w:hint="eastAsia"/>
        </w:rPr>
        <w:t>此項服務設有二十四小時熱線</w:t>
      </w:r>
      <w:r>
        <w:rPr>
          <w:rFonts w:hint="eastAsia"/>
        </w:rPr>
        <w:t>(</w:t>
      </w:r>
      <w:r>
        <w:rPr>
          <w:rFonts w:hint="eastAsia"/>
        </w:rPr>
        <w:t>電話號碼：</w:t>
      </w:r>
      <w:r>
        <w:rPr>
          <w:rFonts w:hint="eastAsia"/>
        </w:rPr>
        <w:t>2</w:t>
      </w:r>
      <w:r w:rsidR="00546DC4">
        <w:t>9286132</w:t>
      </w:r>
      <w:r>
        <w:rPr>
          <w:rFonts w:hint="eastAsia"/>
        </w:rPr>
        <w:t>)</w:t>
      </w:r>
      <w:r>
        <w:rPr>
          <w:rFonts w:hint="eastAsia"/>
        </w:rPr>
        <w:t>提供粵語、普通話及英語查詢服務。</w:t>
      </w:r>
    </w:p>
    <w:p w:rsidR="00436A92" w:rsidRDefault="00436A92">
      <w:pPr>
        <w:widowControl w:val="0"/>
        <w:autoSpaceDE w:val="0"/>
        <w:autoSpaceDN w:val="0"/>
        <w:adjustRightInd w:val="0"/>
        <w:jc w:val="both"/>
        <w:rPr>
          <w:rFonts w:hint="eastAsia"/>
        </w:rPr>
      </w:pPr>
    </w:p>
    <w:p w:rsidR="00436A92" w:rsidRDefault="00436A92">
      <w:pPr>
        <w:widowControl w:val="0"/>
        <w:autoSpaceDE w:val="0"/>
        <w:autoSpaceDN w:val="0"/>
        <w:adjustRightInd w:val="0"/>
        <w:rPr>
          <w:rFonts w:hint="eastAsia"/>
        </w:rPr>
      </w:pPr>
      <w:r>
        <w:rPr>
          <w:rFonts w:hint="eastAsia"/>
        </w:rPr>
        <w:t>(</w:t>
      </w:r>
      <w:r>
        <w:rPr>
          <w:rFonts w:hint="eastAsia"/>
        </w:rPr>
        <w:t>二</w:t>
      </w:r>
      <w:r>
        <w:rPr>
          <w:rFonts w:hint="eastAsia"/>
        </w:rPr>
        <w:t>)</w:t>
      </w:r>
      <w:r>
        <w:rPr>
          <w:rFonts w:hint="eastAsia"/>
        </w:rPr>
        <w:t>更新學童病歷資料</w:t>
      </w:r>
      <w:r>
        <w:rPr>
          <w:rFonts w:hint="eastAsia"/>
        </w:rPr>
        <w:br/>
      </w:r>
    </w:p>
    <w:p w:rsidR="00436A92" w:rsidRDefault="00436A92">
      <w:pPr>
        <w:widowControl w:val="0"/>
        <w:autoSpaceDE w:val="0"/>
        <w:autoSpaceDN w:val="0"/>
        <w:adjustRightInd w:val="0"/>
        <w:spacing w:afterLines="50" w:after="120"/>
        <w:rPr>
          <w:rFonts w:hint="eastAsia"/>
          <w:spacing w:val="-4"/>
        </w:rPr>
      </w:pPr>
      <w:r>
        <w:rPr>
          <w:rFonts w:hint="eastAsia"/>
          <w:spacing w:val="-4"/>
        </w:rPr>
        <w:t>如學生在保健期內病歷資料有任何變更，請家長盡快通知學生所屬的學童牙科診所與文書主任聯絡</w:t>
      </w:r>
    </w:p>
    <w:tbl>
      <w:tblPr>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604"/>
        <w:gridCol w:w="1204"/>
        <w:gridCol w:w="3900"/>
        <w:gridCol w:w="1223"/>
        <w:gridCol w:w="1344"/>
      </w:tblGrid>
      <w:tr w:rsidR="00436A92">
        <w:tblPrEx>
          <w:tblCellMar>
            <w:top w:w="0" w:type="dxa"/>
            <w:bottom w:w="0" w:type="dxa"/>
          </w:tblCellMar>
        </w:tblPrEx>
        <w:trPr>
          <w:trHeight w:val="340"/>
        </w:trPr>
        <w:tc>
          <w:tcPr>
            <w:tcW w:w="2604" w:type="dxa"/>
            <w:vAlign w:val="center"/>
          </w:tcPr>
          <w:p w:rsidR="00436A92" w:rsidRDefault="00436A92">
            <w:pPr>
              <w:widowControl w:val="0"/>
              <w:autoSpaceDE w:val="0"/>
              <w:autoSpaceDN w:val="0"/>
              <w:adjustRightInd w:val="0"/>
              <w:jc w:val="center"/>
              <w:rPr>
                <w:rFonts w:hint="eastAsia"/>
              </w:rPr>
            </w:pPr>
            <w:r>
              <w:rPr>
                <w:rFonts w:ascii="sө" w:hAnsi="sө" w:hint="eastAsia"/>
                <w:sz w:val="23"/>
                <w:szCs w:val="23"/>
              </w:rPr>
              <w:t>學童牙科診所名稱</w:t>
            </w:r>
          </w:p>
        </w:tc>
        <w:tc>
          <w:tcPr>
            <w:tcW w:w="1204" w:type="dxa"/>
            <w:vAlign w:val="center"/>
          </w:tcPr>
          <w:p w:rsidR="00436A92" w:rsidRDefault="00436A92">
            <w:pPr>
              <w:widowControl w:val="0"/>
              <w:autoSpaceDE w:val="0"/>
              <w:autoSpaceDN w:val="0"/>
              <w:adjustRightInd w:val="0"/>
              <w:jc w:val="center"/>
              <w:rPr>
                <w:rFonts w:hint="eastAsia"/>
              </w:rPr>
            </w:pPr>
            <w:r>
              <w:rPr>
                <w:rFonts w:hint="eastAsia"/>
              </w:rPr>
              <w:t>地圖</w:t>
            </w:r>
          </w:p>
        </w:tc>
        <w:tc>
          <w:tcPr>
            <w:tcW w:w="3900" w:type="dxa"/>
            <w:vAlign w:val="center"/>
          </w:tcPr>
          <w:p w:rsidR="00436A92" w:rsidRDefault="00436A92">
            <w:pPr>
              <w:widowControl w:val="0"/>
              <w:autoSpaceDE w:val="0"/>
              <w:autoSpaceDN w:val="0"/>
              <w:adjustRightInd w:val="0"/>
              <w:jc w:val="center"/>
              <w:rPr>
                <w:rFonts w:hint="eastAsia"/>
              </w:rPr>
            </w:pPr>
            <w:r>
              <w:rPr>
                <w:rFonts w:hint="eastAsia"/>
              </w:rPr>
              <w:t>地址</w:t>
            </w:r>
          </w:p>
        </w:tc>
        <w:tc>
          <w:tcPr>
            <w:tcW w:w="1223" w:type="dxa"/>
            <w:vAlign w:val="center"/>
          </w:tcPr>
          <w:p w:rsidR="00436A92" w:rsidRDefault="00436A92">
            <w:pPr>
              <w:widowControl w:val="0"/>
              <w:autoSpaceDE w:val="0"/>
              <w:autoSpaceDN w:val="0"/>
              <w:adjustRightInd w:val="0"/>
              <w:jc w:val="center"/>
              <w:rPr>
                <w:rFonts w:hint="eastAsia"/>
              </w:rPr>
            </w:pPr>
            <w:r>
              <w:rPr>
                <w:rFonts w:hint="eastAsia"/>
              </w:rPr>
              <w:t>電話</w:t>
            </w:r>
          </w:p>
        </w:tc>
        <w:tc>
          <w:tcPr>
            <w:tcW w:w="1344" w:type="dxa"/>
            <w:vAlign w:val="center"/>
          </w:tcPr>
          <w:p w:rsidR="00436A92" w:rsidRDefault="00436A92">
            <w:pPr>
              <w:widowControl w:val="0"/>
              <w:autoSpaceDE w:val="0"/>
              <w:autoSpaceDN w:val="0"/>
              <w:adjustRightInd w:val="0"/>
              <w:jc w:val="center"/>
              <w:rPr>
                <w:rFonts w:hint="eastAsia"/>
              </w:rPr>
            </w:pPr>
            <w:r>
              <w:rPr>
                <w:rFonts w:hint="eastAsia"/>
              </w:rPr>
              <w:t>傳真</w:t>
            </w:r>
          </w:p>
        </w:tc>
      </w:tr>
      <w:tr w:rsidR="00436A92">
        <w:tblPrEx>
          <w:tblCellMar>
            <w:top w:w="0" w:type="dxa"/>
            <w:bottom w:w="0" w:type="dxa"/>
          </w:tblCellMar>
        </w:tblPrEx>
        <w:trPr>
          <w:trHeight w:val="340"/>
        </w:trPr>
        <w:tc>
          <w:tcPr>
            <w:tcW w:w="2604" w:type="dxa"/>
            <w:vAlign w:val="center"/>
          </w:tcPr>
          <w:p w:rsidR="00436A92" w:rsidRDefault="00436A92">
            <w:pPr>
              <w:widowControl w:val="0"/>
              <w:autoSpaceDE w:val="0"/>
              <w:autoSpaceDN w:val="0"/>
              <w:adjustRightInd w:val="0"/>
              <w:jc w:val="center"/>
              <w:rPr>
                <w:rFonts w:ascii="sө" w:hAnsi="sө" w:hint="eastAsia"/>
                <w:sz w:val="23"/>
                <w:szCs w:val="23"/>
              </w:rPr>
            </w:pPr>
            <w:r>
              <w:rPr>
                <w:rFonts w:ascii="sө" w:hAnsi="sө" w:hint="eastAsia"/>
                <w:sz w:val="23"/>
                <w:szCs w:val="23"/>
              </w:rPr>
              <w:t>粉嶺學童牙科診所</w:t>
            </w:r>
          </w:p>
        </w:tc>
        <w:tc>
          <w:tcPr>
            <w:tcW w:w="1204" w:type="dxa"/>
            <w:vAlign w:val="center"/>
          </w:tcPr>
          <w:p w:rsidR="00436A92" w:rsidRDefault="00436A92">
            <w:pPr>
              <w:widowControl w:val="0"/>
              <w:autoSpaceDE w:val="0"/>
              <w:autoSpaceDN w:val="0"/>
              <w:adjustRightInd w:val="0"/>
              <w:jc w:val="center"/>
              <w:rPr>
                <w:rFonts w:hint="eastAsia"/>
              </w:rPr>
            </w:pPr>
            <w:r>
              <w:fldChar w:fldCharType="begin"/>
            </w:r>
            <w:r>
              <w:instrText xml:space="preserve"> HYPERLINK "http://www.schooldental.gov.hk/wsmile/images/map/clinic_fl_map.pdf" </w:instrText>
            </w:r>
            <w:r>
              <w:fldChar w:fldCharType="separate"/>
            </w:r>
            <w:r>
              <w:rPr>
                <w:rStyle w:val="a7"/>
                <w:rFonts w:hint="eastAsia"/>
              </w:rPr>
              <w:t>地圖</w:t>
            </w:r>
            <w:r>
              <w:fldChar w:fldCharType="end"/>
            </w:r>
          </w:p>
        </w:tc>
        <w:tc>
          <w:tcPr>
            <w:tcW w:w="3900" w:type="dxa"/>
            <w:vAlign w:val="center"/>
          </w:tcPr>
          <w:p w:rsidR="00436A92" w:rsidRDefault="00436A92">
            <w:pPr>
              <w:widowControl w:val="0"/>
              <w:autoSpaceDE w:val="0"/>
              <w:autoSpaceDN w:val="0"/>
              <w:adjustRightInd w:val="0"/>
              <w:jc w:val="center"/>
              <w:rPr>
                <w:rFonts w:hint="eastAsia"/>
              </w:rPr>
            </w:pPr>
            <w:r>
              <w:rPr>
                <w:rFonts w:hint="eastAsia"/>
              </w:rPr>
              <w:t>粉嶺璧峰路</w:t>
            </w:r>
            <w:r>
              <w:rPr>
                <w:rFonts w:hint="eastAsia"/>
              </w:rPr>
              <w:t>2</w:t>
            </w:r>
            <w:r>
              <w:rPr>
                <w:rFonts w:hint="eastAsia"/>
              </w:rPr>
              <w:t>號粉嶺健康中心二樓</w:t>
            </w:r>
          </w:p>
        </w:tc>
        <w:tc>
          <w:tcPr>
            <w:tcW w:w="1223" w:type="dxa"/>
            <w:vAlign w:val="center"/>
          </w:tcPr>
          <w:p w:rsidR="00436A92" w:rsidRDefault="00436A92">
            <w:pPr>
              <w:jc w:val="center"/>
              <w:rPr>
                <w:rFonts w:ascii="Ming(for ISO10646)" w:hAnsi="Ming(for ISO10646)" w:cs="新細明體" w:hint="eastAsia"/>
                <w:sz w:val="23"/>
                <w:szCs w:val="23"/>
              </w:rPr>
            </w:pPr>
            <w:r>
              <w:rPr>
                <w:rFonts w:ascii="Ming(for ISO10646)" w:hAnsi="Ming(for ISO10646)" w:hint="eastAsia"/>
                <w:sz w:val="23"/>
                <w:szCs w:val="23"/>
              </w:rPr>
              <w:t>2639 4646</w:t>
            </w:r>
          </w:p>
        </w:tc>
        <w:tc>
          <w:tcPr>
            <w:tcW w:w="1344" w:type="dxa"/>
            <w:vAlign w:val="center"/>
          </w:tcPr>
          <w:p w:rsidR="00436A92" w:rsidRDefault="00436A92">
            <w:pPr>
              <w:jc w:val="center"/>
              <w:rPr>
                <w:rFonts w:ascii="Ming(for ISO10646)" w:hAnsi="Ming(for ISO10646)" w:cs="新細明體" w:hint="eastAsia"/>
                <w:sz w:val="23"/>
                <w:szCs w:val="23"/>
              </w:rPr>
            </w:pPr>
            <w:r>
              <w:rPr>
                <w:rFonts w:ascii="Ming(for ISO10646)" w:hAnsi="Ming(for ISO10646)" w:cs="新細明體" w:hint="eastAsia"/>
                <w:sz w:val="23"/>
                <w:szCs w:val="23"/>
              </w:rPr>
              <w:t>2671 2092</w:t>
            </w:r>
          </w:p>
        </w:tc>
      </w:tr>
    </w:tbl>
    <w:p w:rsidR="00436A92" w:rsidRDefault="00436A92">
      <w:pPr>
        <w:widowControl w:val="0"/>
        <w:autoSpaceDE w:val="0"/>
        <w:autoSpaceDN w:val="0"/>
        <w:adjustRightInd w:val="0"/>
        <w:spacing w:beforeLines="50" w:before="120"/>
        <w:rPr>
          <w:rFonts w:hint="eastAsia"/>
        </w:rPr>
      </w:pPr>
      <w:r>
        <w:rPr>
          <w:rFonts w:hint="eastAsia"/>
        </w:rPr>
        <w:t>或從</w:t>
      </w:r>
      <w:hyperlink r:id="rId7" w:history="1">
        <w:r>
          <w:rPr>
            <w:rStyle w:val="a7"/>
            <w:color w:val="auto"/>
            <w:sz w:val="18"/>
          </w:rPr>
          <w:t>http://www.schooldental.gov.hk/wsmile/doc/C</w:t>
        </w:r>
        <w:r>
          <w:rPr>
            <w:rStyle w:val="a7"/>
            <w:color w:val="auto"/>
            <w:sz w:val="18"/>
          </w:rPr>
          <w:t>M301.pdf</w:t>
        </w:r>
      </w:hyperlink>
      <w:r>
        <w:rPr>
          <w:rFonts w:hint="eastAsia"/>
          <w:sz w:val="18"/>
        </w:rPr>
        <w:t xml:space="preserve">   </w:t>
      </w:r>
      <w:r>
        <w:rPr>
          <w:rFonts w:hint="eastAsia"/>
        </w:rPr>
        <w:t>下載</w:t>
      </w:r>
      <w:r>
        <w:t>學童資料更新表格</w:t>
      </w:r>
      <w:r>
        <w:t>(</w:t>
      </w:r>
      <w:r>
        <w:t>中英文版</w:t>
      </w:r>
      <w:r>
        <w:t>)</w:t>
      </w:r>
      <w:r>
        <w:rPr>
          <w:rFonts w:hint="eastAsia"/>
        </w:rPr>
        <w:t>。填妥後，將表格傳真或寄回粉嶺學童牙科診所。</w:t>
      </w:r>
      <w:r>
        <w:rPr>
          <w:rFonts w:hint="eastAsia"/>
        </w:rPr>
        <w:t xml:space="preserve"> </w:t>
      </w:r>
    </w:p>
    <w:p w:rsidR="00436A92" w:rsidRDefault="00436A92">
      <w:pPr>
        <w:widowControl w:val="0"/>
        <w:autoSpaceDE w:val="0"/>
        <w:autoSpaceDN w:val="0"/>
        <w:adjustRightInd w:val="0"/>
        <w:spacing w:beforeLines="50" w:before="120"/>
        <w:jc w:val="both"/>
        <w:rPr>
          <w:rFonts w:hint="eastAsia"/>
        </w:rPr>
      </w:pPr>
      <w:r>
        <w:rPr>
          <w:rFonts w:hint="eastAsia"/>
        </w:rPr>
        <w:t>若學生已獲派發『學童牙科保健手冊』並將會到學童牙科診所就診，家長亦可在手冊內第五頁『更改病歷資料』欄內說明。</w:t>
      </w:r>
    </w:p>
    <w:p w:rsidR="00436A92" w:rsidRDefault="00436A92">
      <w:pPr>
        <w:widowControl w:val="0"/>
        <w:autoSpaceDE w:val="0"/>
        <w:autoSpaceDN w:val="0"/>
        <w:adjustRightInd w:val="0"/>
        <w:rPr>
          <w:rFonts w:hint="eastAsia"/>
        </w:rPr>
      </w:pPr>
    </w:p>
    <w:p w:rsidR="00436A92" w:rsidRDefault="00436A92">
      <w:pPr>
        <w:pStyle w:val="content"/>
        <w:rPr>
          <w:rFonts w:ascii="Times New Roman" w:eastAsia="新細明體" w:hAnsi="Times New Roman"/>
          <w:sz w:val="24"/>
          <w:szCs w:val="24"/>
        </w:rPr>
      </w:pPr>
      <w:r>
        <w:rPr>
          <w:rFonts w:ascii="Times New Roman" w:eastAsia="新細明體" w:hAnsi="Times New Roman" w:hint="eastAsia"/>
          <w:sz w:val="24"/>
          <w:szCs w:val="24"/>
        </w:rPr>
        <w:t>(</w:t>
      </w:r>
      <w:r>
        <w:rPr>
          <w:rFonts w:ascii="Times New Roman" w:eastAsia="新細明體" w:hAnsi="Times New Roman" w:hint="eastAsia"/>
          <w:sz w:val="24"/>
          <w:szCs w:val="24"/>
        </w:rPr>
        <w:t>三</w:t>
      </w:r>
      <w:r>
        <w:rPr>
          <w:rFonts w:ascii="Times New Roman" w:eastAsia="新細明體" w:hAnsi="Times New Roman" w:hint="eastAsia"/>
          <w:sz w:val="24"/>
          <w:szCs w:val="24"/>
        </w:rPr>
        <w:t xml:space="preserve">) </w:t>
      </w:r>
      <w:r>
        <w:rPr>
          <w:rFonts w:ascii="Times New Roman" w:eastAsia="新細明體" w:hAnsi="Times New Roman" w:hint="eastAsia"/>
          <w:sz w:val="24"/>
          <w:szCs w:val="24"/>
        </w:rPr>
        <w:t>急症服務</w:t>
      </w:r>
    </w:p>
    <w:p w:rsidR="00436A92" w:rsidRDefault="00436A92">
      <w:pPr>
        <w:widowControl w:val="0"/>
        <w:autoSpaceDE w:val="0"/>
        <w:autoSpaceDN w:val="0"/>
        <w:adjustRightInd w:val="0"/>
        <w:spacing w:beforeLines="50" w:before="120"/>
        <w:rPr>
          <w:rFonts w:hint="eastAsia"/>
        </w:rPr>
      </w:pPr>
      <w:r>
        <w:rPr>
          <w:rFonts w:hint="eastAsia"/>
        </w:rPr>
        <w:t>參加了學童牙科保健服務的學生可以到所屬的牙科診所尋求急症服務。</w:t>
      </w:r>
      <w:r>
        <w:rPr>
          <w:rFonts w:hint="eastAsia"/>
        </w:rPr>
        <w:br/>
      </w:r>
      <w:r>
        <w:rPr>
          <w:rFonts w:hint="eastAsia"/>
        </w:rPr>
        <w:t>急症服務時間：</w:t>
      </w:r>
    </w:p>
    <w:tbl>
      <w:tblPr>
        <w:tblW w:w="8773"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615"/>
        <w:gridCol w:w="5158"/>
      </w:tblGrid>
      <w:tr w:rsidR="00436A92">
        <w:trPr>
          <w:tblCellSpacing w:w="0" w:type="dxa"/>
        </w:trPr>
        <w:tc>
          <w:tcPr>
            <w:tcW w:w="3615" w:type="dxa"/>
            <w:vAlign w:val="center"/>
          </w:tcPr>
          <w:p w:rsidR="00436A92" w:rsidRDefault="00436A92">
            <w:pPr>
              <w:ind w:firstLineChars="100" w:firstLine="240"/>
              <w:rPr>
                <w:rFonts w:ascii="Ming(for ISO10646)" w:hAnsi="Ming(for ISO10646)" w:cs="新細明體" w:hint="eastAsia"/>
              </w:rPr>
            </w:pPr>
            <w:r>
              <w:rPr>
                <w:rFonts w:ascii="Ming(for ISO10646)" w:hAnsi="Ming(for ISO10646)"/>
              </w:rPr>
              <w:t>星期一</w:t>
            </w:r>
            <w:r>
              <w:rPr>
                <w:rFonts w:ascii="Ming(for ISO10646)" w:hAnsi="Ming(for ISO10646)" w:hint="eastAsia"/>
              </w:rPr>
              <w:t xml:space="preserve">  </w:t>
            </w:r>
          </w:p>
        </w:tc>
        <w:tc>
          <w:tcPr>
            <w:tcW w:w="5158" w:type="dxa"/>
            <w:vAlign w:val="center"/>
          </w:tcPr>
          <w:p w:rsidR="00436A92" w:rsidRDefault="00436A92">
            <w:pPr>
              <w:ind w:firstLineChars="100" w:firstLine="240"/>
              <w:rPr>
                <w:rFonts w:ascii="Ming(for ISO10646)" w:hAnsi="Ming(for ISO10646)" w:cs="新細明體"/>
              </w:rPr>
            </w:pPr>
            <w:r>
              <w:rPr>
                <w:rFonts w:ascii="Ming(for ISO10646)" w:hAnsi="Ming(for ISO10646)"/>
              </w:rPr>
              <w:t>上午</w:t>
            </w:r>
            <w:r>
              <w:rPr>
                <w:rFonts w:ascii="Ming(for ISO10646)" w:hAnsi="Ming(for ISO10646)"/>
              </w:rPr>
              <w:t xml:space="preserve"> 8:45 - </w:t>
            </w:r>
            <w:r>
              <w:rPr>
                <w:rFonts w:ascii="Ming(for ISO10646)" w:hAnsi="Ming(for ISO10646)"/>
              </w:rPr>
              <w:t>下午</w:t>
            </w:r>
            <w:r>
              <w:rPr>
                <w:rFonts w:ascii="Ming(for ISO10646)" w:hAnsi="Ming(for ISO10646)"/>
              </w:rPr>
              <w:t xml:space="preserve"> 1:00</w:t>
            </w:r>
            <w:r>
              <w:rPr>
                <w:rFonts w:ascii="Ming(for ISO10646)" w:hAnsi="Ming(for ISO10646)" w:hint="eastAsia"/>
              </w:rPr>
              <w:t>及</w:t>
            </w:r>
            <w:r>
              <w:rPr>
                <w:rFonts w:ascii="Ming(for ISO10646)" w:hAnsi="Ming(for ISO10646)"/>
              </w:rPr>
              <w:t>下午</w:t>
            </w:r>
            <w:r>
              <w:rPr>
                <w:rFonts w:ascii="Ming(for ISO10646)" w:hAnsi="Ming(for ISO10646)"/>
              </w:rPr>
              <w:t xml:space="preserve"> 2:00 - </w:t>
            </w:r>
            <w:r>
              <w:rPr>
                <w:rFonts w:ascii="Ming(for ISO10646)" w:hAnsi="Ming(for ISO10646)"/>
              </w:rPr>
              <w:t>下午</w:t>
            </w:r>
            <w:r>
              <w:rPr>
                <w:rFonts w:ascii="Ming(for ISO10646)" w:hAnsi="Ming(for ISO10646)"/>
              </w:rPr>
              <w:t xml:space="preserve"> 5:45</w:t>
            </w:r>
          </w:p>
        </w:tc>
      </w:tr>
      <w:tr w:rsidR="00436A92">
        <w:trPr>
          <w:tblCellSpacing w:w="0" w:type="dxa"/>
        </w:trPr>
        <w:tc>
          <w:tcPr>
            <w:tcW w:w="0" w:type="auto"/>
            <w:vAlign w:val="center"/>
          </w:tcPr>
          <w:p w:rsidR="00436A92" w:rsidRDefault="00436A92">
            <w:pPr>
              <w:ind w:firstLineChars="100" w:firstLine="240"/>
              <w:rPr>
                <w:rFonts w:ascii="Ming(for ISO10646)" w:hAnsi="Ming(for ISO10646)" w:cs="新細明體"/>
              </w:rPr>
            </w:pPr>
            <w:r>
              <w:rPr>
                <w:rFonts w:ascii="Ming(for ISO10646)" w:hAnsi="Ming(for ISO10646)"/>
              </w:rPr>
              <w:t>星期二至星期五</w:t>
            </w:r>
          </w:p>
        </w:tc>
        <w:tc>
          <w:tcPr>
            <w:tcW w:w="5158" w:type="dxa"/>
            <w:vAlign w:val="center"/>
          </w:tcPr>
          <w:p w:rsidR="00436A92" w:rsidRDefault="00436A92">
            <w:pPr>
              <w:ind w:firstLineChars="100" w:firstLine="240"/>
              <w:rPr>
                <w:rFonts w:ascii="Ming(for ISO10646)" w:hAnsi="Ming(for ISO10646)" w:cs="新細明體"/>
              </w:rPr>
            </w:pPr>
            <w:r>
              <w:rPr>
                <w:rFonts w:ascii="Ming(for ISO10646)" w:hAnsi="Ming(for ISO10646)"/>
              </w:rPr>
              <w:t>上午</w:t>
            </w:r>
            <w:r>
              <w:rPr>
                <w:rFonts w:ascii="Ming(for ISO10646)" w:hAnsi="Ming(for ISO10646)"/>
              </w:rPr>
              <w:t xml:space="preserve"> 8:45 - </w:t>
            </w:r>
            <w:r>
              <w:rPr>
                <w:rFonts w:ascii="Ming(for ISO10646)" w:hAnsi="Ming(for ISO10646)"/>
              </w:rPr>
              <w:t>下午</w:t>
            </w:r>
            <w:r>
              <w:rPr>
                <w:rFonts w:ascii="Ming(for ISO10646)" w:hAnsi="Ming(for ISO10646)"/>
              </w:rPr>
              <w:t xml:space="preserve"> 1:00</w:t>
            </w:r>
            <w:r>
              <w:rPr>
                <w:rFonts w:ascii="Ming(for ISO10646)" w:hAnsi="Ming(for ISO10646)" w:hint="eastAsia"/>
              </w:rPr>
              <w:t>及</w:t>
            </w:r>
            <w:r>
              <w:rPr>
                <w:rFonts w:ascii="Ming(for ISO10646)" w:hAnsi="Ming(for ISO10646)"/>
              </w:rPr>
              <w:t>下午</w:t>
            </w:r>
            <w:r>
              <w:rPr>
                <w:rFonts w:ascii="Ming(for ISO10646)" w:hAnsi="Ming(for ISO10646)"/>
              </w:rPr>
              <w:t xml:space="preserve"> 2:00 - </w:t>
            </w:r>
            <w:r>
              <w:rPr>
                <w:rFonts w:ascii="Ming(for ISO10646)" w:hAnsi="Ming(for ISO10646)"/>
              </w:rPr>
              <w:t>下午</w:t>
            </w:r>
            <w:r>
              <w:rPr>
                <w:rFonts w:ascii="Ming(for ISO10646)" w:hAnsi="Ming(for ISO10646)"/>
              </w:rPr>
              <w:t xml:space="preserve"> 5:30</w:t>
            </w:r>
          </w:p>
        </w:tc>
      </w:tr>
      <w:tr w:rsidR="00436A92">
        <w:trPr>
          <w:tblCellSpacing w:w="0" w:type="dxa"/>
        </w:trPr>
        <w:tc>
          <w:tcPr>
            <w:tcW w:w="0" w:type="auto"/>
            <w:vAlign w:val="center"/>
          </w:tcPr>
          <w:p w:rsidR="00436A92" w:rsidRDefault="00436A92">
            <w:pPr>
              <w:ind w:firstLineChars="100" w:firstLine="240"/>
              <w:rPr>
                <w:rFonts w:ascii="Ming(for ISO10646)" w:hAnsi="Ming(for ISO10646)" w:cs="新細明體"/>
              </w:rPr>
            </w:pPr>
            <w:r>
              <w:rPr>
                <w:rFonts w:ascii="Ming(for ISO10646)" w:hAnsi="Ming(for ISO10646)"/>
              </w:rPr>
              <w:t>星期六、星期日及公眾假期</w:t>
            </w:r>
          </w:p>
        </w:tc>
        <w:tc>
          <w:tcPr>
            <w:tcW w:w="5158" w:type="dxa"/>
            <w:vAlign w:val="center"/>
          </w:tcPr>
          <w:p w:rsidR="00436A92" w:rsidRDefault="00436A92">
            <w:pPr>
              <w:ind w:firstLineChars="100" w:firstLine="240"/>
              <w:rPr>
                <w:rFonts w:ascii="Ming(for ISO10646)" w:hAnsi="Ming(for ISO10646)" w:cs="新細明體"/>
              </w:rPr>
            </w:pPr>
            <w:r>
              <w:rPr>
                <w:rFonts w:ascii="Ming(for ISO10646)" w:hAnsi="Ming(for ISO10646)"/>
              </w:rPr>
              <w:t>休息</w:t>
            </w:r>
          </w:p>
        </w:tc>
      </w:tr>
    </w:tbl>
    <w:p w:rsidR="00436A92" w:rsidRDefault="00436A92">
      <w:pPr>
        <w:widowControl w:val="0"/>
        <w:autoSpaceDE w:val="0"/>
        <w:autoSpaceDN w:val="0"/>
        <w:adjustRightInd w:val="0"/>
        <w:spacing w:beforeLines="50" w:before="120"/>
        <w:jc w:val="both"/>
        <w:rPr>
          <w:rFonts w:hint="eastAsia"/>
        </w:rPr>
      </w:pPr>
      <w:r>
        <w:rPr>
          <w:rFonts w:hint="eastAsia"/>
        </w:rPr>
        <w:t>到診時請携帶學童牙科保健手冊，如果學生並未獲發「學童牙科保健手冊」，則應携帶學校手冊到</w:t>
      </w:r>
      <w:r>
        <w:rPr>
          <w:rFonts w:hint="eastAsia"/>
          <w:fitText w:val="1680" w:id="-1765030400"/>
        </w:rPr>
        <w:t>診。由於診所會</w:t>
      </w:r>
      <w:r>
        <w:rPr>
          <w:rFonts w:hint="eastAsia"/>
        </w:rPr>
        <w:t>先為已預約的學童提供服務，輪候急症服務學童可能需要等候較長時間。</w:t>
      </w:r>
    </w:p>
    <w:p w:rsidR="00436A92" w:rsidRDefault="00436A92">
      <w:pPr>
        <w:widowControl w:val="0"/>
        <w:autoSpaceDE w:val="0"/>
        <w:autoSpaceDN w:val="0"/>
        <w:adjustRightInd w:val="0"/>
        <w:spacing w:beforeLines="50" w:before="120"/>
        <w:jc w:val="both"/>
        <w:rPr>
          <w:rFonts w:hint="eastAsia"/>
        </w:rPr>
      </w:pPr>
    </w:p>
    <w:p w:rsidR="00436A92" w:rsidRDefault="00436A92">
      <w:pPr>
        <w:widowControl w:val="0"/>
        <w:autoSpaceDE w:val="0"/>
        <w:autoSpaceDN w:val="0"/>
        <w:adjustRightInd w:val="0"/>
        <w:jc w:val="both"/>
        <w:rPr>
          <w:rFonts w:hint="eastAsia"/>
        </w:rPr>
      </w:pPr>
    </w:p>
    <w:p w:rsidR="00436A92" w:rsidRDefault="00436A92">
      <w:pPr>
        <w:widowControl w:val="0"/>
        <w:autoSpaceDE w:val="0"/>
        <w:autoSpaceDN w:val="0"/>
        <w:adjustRightInd w:val="0"/>
        <w:spacing w:line="360" w:lineRule="exact"/>
        <w:jc w:val="both"/>
        <w:rPr>
          <w:rFonts w:hint="eastAsia"/>
        </w:rPr>
      </w:pPr>
      <w:r>
        <w:rPr>
          <w:rFonts w:hint="eastAsia"/>
        </w:rPr>
        <w:lastRenderedPageBreak/>
        <w:t>(</w:t>
      </w:r>
      <w:r>
        <w:rPr>
          <w:rFonts w:hint="eastAsia"/>
        </w:rPr>
        <w:t>四</w:t>
      </w:r>
      <w:r>
        <w:rPr>
          <w:rFonts w:hint="eastAsia"/>
        </w:rPr>
        <w:t xml:space="preserve">) </w:t>
      </w:r>
      <w:r>
        <w:rPr>
          <w:rFonts w:hint="eastAsia"/>
        </w:rPr>
        <w:t>惡劣天氣下的服務安排</w:t>
      </w:r>
    </w:p>
    <w:p w:rsidR="00436A92" w:rsidRDefault="00436A92">
      <w:pPr>
        <w:pStyle w:val="content"/>
        <w:spacing w:line="360" w:lineRule="exact"/>
        <w:rPr>
          <w:rFonts w:ascii="Times New Roman" w:eastAsia="新細明體" w:hAnsi="Times New Roman"/>
          <w:sz w:val="24"/>
          <w:szCs w:val="24"/>
        </w:rPr>
      </w:pPr>
      <w:r>
        <w:rPr>
          <w:rFonts w:ascii="Times New Roman" w:eastAsia="新細明體" w:hAnsi="Times New Roman" w:hint="eastAsia"/>
          <w:sz w:val="24"/>
          <w:szCs w:val="24"/>
        </w:rPr>
        <w:t>當八號或以上颱風訊號，或者黑色暴雨警告發出後，所有預約期將自動取消。在颱風或暴雨警告訊號除下後的第二個工作日開始，可致電粉嶺學童牙科診所另約新的到診日期。</w:t>
      </w:r>
    </w:p>
    <w:p w:rsidR="00436A92" w:rsidRDefault="00436A92">
      <w:pPr>
        <w:widowControl w:val="0"/>
        <w:autoSpaceDE w:val="0"/>
        <w:autoSpaceDN w:val="0"/>
        <w:adjustRightInd w:val="0"/>
        <w:spacing w:line="360" w:lineRule="exact"/>
        <w:jc w:val="both"/>
        <w:rPr>
          <w:rFonts w:hint="eastAsia"/>
        </w:rPr>
      </w:pPr>
    </w:p>
    <w:p w:rsidR="00436A92" w:rsidRDefault="00436A92">
      <w:pPr>
        <w:widowControl w:val="0"/>
        <w:autoSpaceDE w:val="0"/>
        <w:autoSpaceDN w:val="0"/>
        <w:adjustRightInd w:val="0"/>
        <w:spacing w:line="360" w:lineRule="exact"/>
        <w:jc w:val="both"/>
        <w:rPr>
          <w:rFonts w:hint="eastAsia"/>
        </w:rPr>
      </w:pPr>
      <w:r>
        <w:rPr>
          <w:rFonts w:hint="eastAsia"/>
        </w:rPr>
        <w:t xml:space="preserve">3) </w:t>
      </w:r>
      <w:r>
        <w:rPr>
          <w:rFonts w:hint="eastAsia"/>
        </w:rPr>
        <w:t>本校有關學童牙科保健服務的安排／程序：</w:t>
      </w:r>
      <w:r>
        <w:rPr>
          <w:rFonts w:ascii="新細明體" w:hAnsi="新細明體" w:hint="eastAsia"/>
        </w:rPr>
        <w:t>（學生健康服務由本校健康促進組負責）</w:t>
      </w:r>
    </w:p>
    <w:p w:rsidR="00436A92" w:rsidRDefault="00436A92">
      <w:pPr>
        <w:widowControl w:val="0"/>
        <w:autoSpaceDE w:val="0"/>
        <w:autoSpaceDN w:val="0"/>
        <w:adjustRightInd w:val="0"/>
        <w:spacing w:line="360" w:lineRule="exact"/>
        <w:jc w:val="both"/>
        <w:rPr>
          <w:rFonts w:hint="eastAsia"/>
        </w:rPr>
      </w:pPr>
      <w:r>
        <w:t>衞生署轄下之「學生健康服務」及「學童牙科保健服務」採用了合併參加表格。家長只須填寫一份表格，便可讓學生享有以上兩項服務。</w:t>
      </w:r>
    </w:p>
    <w:p w:rsidR="00436A92" w:rsidRDefault="00436A92">
      <w:pPr>
        <w:widowControl w:val="0"/>
        <w:tabs>
          <w:tab w:val="left" w:pos="700"/>
        </w:tabs>
        <w:autoSpaceDE w:val="0"/>
        <w:autoSpaceDN w:val="0"/>
        <w:adjustRightInd w:val="0"/>
        <w:spacing w:beforeLines="50" w:before="120" w:line="360" w:lineRule="exact"/>
        <w:ind w:left="698" w:hangingChars="291" w:hanging="698"/>
        <w:jc w:val="both"/>
        <w:rPr>
          <w:rFonts w:hint="eastAsia"/>
        </w:rPr>
      </w:pPr>
      <w:r>
        <w:rPr>
          <w:rFonts w:hint="eastAsia"/>
        </w:rPr>
        <w:t>(</w:t>
      </w:r>
      <w:r>
        <w:rPr>
          <w:rFonts w:hint="eastAsia"/>
        </w:rPr>
        <w:t>一</w:t>
      </w:r>
      <w:r>
        <w:rPr>
          <w:rFonts w:hint="eastAsia"/>
        </w:rPr>
        <w:t>)</w:t>
      </w:r>
      <w:r>
        <w:rPr>
          <w:rFonts w:hint="eastAsia"/>
        </w:rPr>
        <w:tab/>
      </w:r>
      <w:r>
        <w:rPr>
          <w:rFonts w:hint="eastAsia"/>
        </w:rPr>
        <w:tab/>
      </w:r>
      <w:r>
        <w:rPr>
          <w:rFonts w:hint="eastAsia"/>
        </w:rPr>
        <w:t>本組會在每年暑假期間派員攜同填妥之「領取表格書」到粉嶺學童牙科診所索取所需數量的參加表格及有關文件。</w:t>
      </w:r>
    </w:p>
    <w:p w:rsidR="00436A92" w:rsidRDefault="00436A92">
      <w:pPr>
        <w:widowControl w:val="0"/>
        <w:tabs>
          <w:tab w:val="left" w:pos="700"/>
        </w:tabs>
        <w:autoSpaceDE w:val="0"/>
        <w:autoSpaceDN w:val="0"/>
        <w:adjustRightInd w:val="0"/>
        <w:spacing w:beforeLines="50" w:before="120" w:line="360" w:lineRule="exact"/>
        <w:ind w:left="696" w:hangingChars="290" w:hanging="696"/>
        <w:jc w:val="both"/>
        <w:rPr>
          <w:rFonts w:ascii="新細明體" w:hint="eastAsia"/>
        </w:rPr>
      </w:pPr>
      <w:r>
        <w:rPr>
          <w:rFonts w:hint="eastAsia"/>
        </w:rPr>
        <w:t>(</w:t>
      </w:r>
      <w:r>
        <w:rPr>
          <w:rFonts w:hint="eastAsia"/>
        </w:rPr>
        <w:t>二</w:t>
      </w:r>
      <w:r>
        <w:rPr>
          <w:rFonts w:hint="eastAsia"/>
        </w:rPr>
        <w:t>)</w:t>
      </w:r>
      <w:r>
        <w:rPr>
          <w:rFonts w:hint="eastAsia"/>
        </w:rPr>
        <w:tab/>
      </w:r>
      <w:r>
        <w:rPr>
          <w:rFonts w:hint="eastAsia"/>
        </w:rPr>
        <w:tab/>
      </w:r>
      <w:r>
        <w:rPr>
          <w:rFonts w:hint="eastAsia"/>
        </w:rPr>
        <w:t>本組會在每年開學前擬定有關此服務的通告及於開學初派發通告及有關文件，並著</w:t>
      </w:r>
      <w:r>
        <w:rPr>
          <w:rFonts w:ascii="新細明體" w:hint="eastAsia"/>
        </w:rPr>
        <w:t>報名參加此項服務的學生，凡「符合資格者」每年只須繳費港幣</w:t>
      </w:r>
      <w:r w:rsidR="00546DC4">
        <w:rPr>
          <w:rFonts w:ascii="細明體" w:eastAsia="細明體"/>
        </w:rPr>
        <w:t>3</w:t>
      </w:r>
      <w:r>
        <w:rPr>
          <w:rFonts w:ascii="細明體" w:eastAsia="細明體"/>
        </w:rPr>
        <w:t>0</w:t>
      </w:r>
      <w:r>
        <w:rPr>
          <w:rFonts w:ascii="新細明體" w:hint="eastAsia"/>
        </w:rPr>
        <w:t>元，而如「非符合資格者」則須要繳付港幣</w:t>
      </w:r>
      <w:r w:rsidR="00546DC4">
        <w:rPr>
          <w:rFonts w:ascii="細明體" w:eastAsia="細明體"/>
        </w:rPr>
        <w:t>725</w:t>
      </w:r>
      <w:r>
        <w:rPr>
          <w:rFonts w:ascii="新細明體" w:hint="eastAsia"/>
        </w:rPr>
        <w:t>元。</w:t>
      </w:r>
    </w:p>
    <w:p w:rsidR="00436A92" w:rsidRDefault="00436A92">
      <w:pPr>
        <w:widowControl w:val="0"/>
        <w:tabs>
          <w:tab w:val="left" w:pos="700"/>
        </w:tabs>
        <w:autoSpaceDE w:val="0"/>
        <w:autoSpaceDN w:val="0"/>
        <w:adjustRightInd w:val="0"/>
        <w:spacing w:beforeLines="50" w:before="120" w:line="360" w:lineRule="exact"/>
        <w:jc w:val="both"/>
        <w:rPr>
          <w:rFonts w:ascii="新細明體" w:hint="eastAsia"/>
        </w:rPr>
      </w:pPr>
      <w:r>
        <w:rPr>
          <w:rFonts w:hint="eastAsia"/>
        </w:rPr>
        <w:t>(</w:t>
      </w:r>
      <w:r>
        <w:rPr>
          <w:rFonts w:hint="eastAsia"/>
        </w:rPr>
        <w:t>三</w:t>
      </w:r>
      <w:r>
        <w:rPr>
          <w:rFonts w:hint="eastAsia"/>
        </w:rPr>
        <w:t>)</w:t>
      </w:r>
      <w:r>
        <w:rPr>
          <w:rFonts w:hint="eastAsia"/>
        </w:rPr>
        <w:tab/>
      </w:r>
      <w:r>
        <w:rPr>
          <w:rFonts w:hint="eastAsia"/>
        </w:rPr>
        <w:t>本校會</w:t>
      </w:r>
      <w:r>
        <w:rPr>
          <w:rFonts w:ascii="新細明體" w:hint="eastAsia"/>
        </w:rPr>
        <w:t>將已收集的款項以及學童牙科保健服務寄上繳費單，一併交往政府庫務署。</w:t>
      </w:r>
    </w:p>
    <w:p w:rsidR="00436A92" w:rsidRDefault="00436A92">
      <w:pPr>
        <w:widowControl w:val="0"/>
        <w:tabs>
          <w:tab w:val="left" w:pos="700"/>
        </w:tabs>
        <w:autoSpaceDE w:val="0"/>
        <w:autoSpaceDN w:val="0"/>
        <w:adjustRightInd w:val="0"/>
        <w:spacing w:beforeLines="50" w:before="120" w:line="360" w:lineRule="exact"/>
        <w:jc w:val="both"/>
        <w:rPr>
          <w:rFonts w:ascii="新細明體" w:hint="eastAsia"/>
        </w:rPr>
      </w:pPr>
      <w:r>
        <w:rPr>
          <w:rFonts w:ascii="新細明體" w:hint="eastAsia"/>
        </w:rPr>
        <w:t>(四)</w:t>
      </w:r>
      <w:r>
        <w:rPr>
          <w:rFonts w:ascii="新細明體" w:hint="eastAsia"/>
        </w:rPr>
        <w:tab/>
        <w:t>本組會聯絡沒有參加此服務之學生的監護人，進行了解及勸說等跟進工作。</w:t>
      </w:r>
    </w:p>
    <w:p w:rsidR="00436A92" w:rsidRDefault="00436A92">
      <w:pPr>
        <w:widowControl w:val="0"/>
        <w:tabs>
          <w:tab w:val="left" w:pos="700"/>
        </w:tabs>
        <w:autoSpaceDE w:val="0"/>
        <w:autoSpaceDN w:val="0"/>
        <w:adjustRightInd w:val="0"/>
        <w:spacing w:beforeLines="50" w:before="120" w:line="360" w:lineRule="exact"/>
        <w:jc w:val="both"/>
      </w:pPr>
      <w:r>
        <w:rPr>
          <w:rFonts w:hint="eastAsia"/>
        </w:rPr>
        <w:t>(</w:t>
      </w:r>
      <w:r>
        <w:rPr>
          <w:rFonts w:hint="eastAsia"/>
        </w:rPr>
        <w:t>五</w:t>
      </w:r>
      <w:r>
        <w:rPr>
          <w:rFonts w:hint="eastAsia"/>
        </w:rPr>
        <w:t>)</w:t>
      </w:r>
      <w:r>
        <w:rPr>
          <w:rFonts w:hint="eastAsia"/>
        </w:rPr>
        <w:tab/>
      </w:r>
      <w:r>
        <w:rPr>
          <w:rFonts w:hint="eastAsia"/>
        </w:rPr>
        <w:t>本組會派員將參加表格及有關資料，一併送回粉嶺學童牙科診所。</w:t>
      </w:r>
    </w:p>
    <w:p w:rsidR="00436A92" w:rsidRDefault="00436A92">
      <w:pPr>
        <w:widowControl w:val="0"/>
        <w:tabs>
          <w:tab w:val="left" w:pos="700"/>
        </w:tabs>
        <w:autoSpaceDE w:val="0"/>
        <w:autoSpaceDN w:val="0"/>
        <w:adjustRightInd w:val="0"/>
        <w:spacing w:beforeLines="50" w:before="120" w:line="360" w:lineRule="exact"/>
        <w:jc w:val="both"/>
        <w:rPr>
          <w:rFonts w:hint="eastAsia"/>
        </w:rPr>
      </w:pPr>
      <w:r>
        <w:rPr>
          <w:rFonts w:hint="eastAsia"/>
        </w:rPr>
        <w:t>(</w:t>
      </w:r>
      <w:r>
        <w:rPr>
          <w:rFonts w:hint="eastAsia"/>
        </w:rPr>
        <w:t>六</w:t>
      </w:r>
      <w:r>
        <w:rPr>
          <w:rFonts w:hint="eastAsia"/>
        </w:rPr>
        <w:t>)</w:t>
      </w:r>
      <w:r>
        <w:rPr>
          <w:rFonts w:hint="eastAsia"/>
        </w:rPr>
        <w:tab/>
      </w:r>
      <w:r>
        <w:rPr>
          <w:rFonts w:hint="eastAsia"/>
        </w:rPr>
        <w:t>本組成員會確知學生已出席牙齒檢查服務。</w:t>
      </w:r>
    </w:p>
    <w:p w:rsidR="00436A92" w:rsidRDefault="00436A92">
      <w:pPr>
        <w:widowControl w:val="0"/>
        <w:tabs>
          <w:tab w:val="left" w:pos="700"/>
        </w:tabs>
        <w:autoSpaceDE w:val="0"/>
        <w:autoSpaceDN w:val="0"/>
        <w:adjustRightInd w:val="0"/>
        <w:spacing w:beforeLines="50" w:before="120" w:line="360" w:lineRule="exact"/>
        <w:ind w:left="698" w:hangingChars="291" w:hanging="698"/>
        <w:jc w:val="both"/>
        <w:rPr>
          <w:rFonts w:ascii="新細明體" w:hint="eastAsia"/>
        </w:rPr>
      </w:pPr>
      <w:r>
        <w:rPr>
          <w:rFonts w:hint="eastAsia"/>
        </w:rPr>
        <w:t>(</w:t>
      </w:r>
      <w:r>
        <w:rPr>
          <w:rFonts w:hint="eastAsia"/>
        </w:rPr>
        <w:t>七</w:t>
      </w:r>
      <w:r>
        <w:rPr>
          <w:rFonts w:hint="eastAsia"/>
        </w:rPr>
        <w:t>)</w:t>
      </w:r>
      <w:r>
        <w:rPr>
          <w:rFonts w:hint="eastAsia"/>
        </w:rPr>
        <w:tab/>
      </w:r>
      <w:r>
        <w:rPr>
          <w:rFonts w:hint="eastAsia"/>
        </w:rPr>
        <w:tab/>
      </w:r>
      <w:r>
        <w:rPr>
          <w:rFonts w:ascii="新細明體" w:hint="eastAsia"/>
          <w:spacing w:val="-10"/>
        </w:rPr>
        <w:t>本組會聯絡有報名參加但最後沒有出席此服務之學生的監護人，進行了解及勸說等跟進工作。</w:t>
      </w:r>
    </w:p>
    <w:p w:rsidR="00436A92" w:rsidRDefault="00436A92">
      <w:pPr>
        <w:widowControl w:val="0"/>
        <w:tabs>
          <w:tab w:val="left" w:pos="700"/>
        </w:tabs>
        <w:autoSpaceDE w:val="0"/>
        <w:autoSpaceDN w:val="0"/>
        <w:adjustRightInd w:val="0"/>
        <w:spacing w:beforeLines="50" w:before="120" w:line="360" w:lineRule="exact"/>
        <w:ind w:left="480" w:hangingChars="200" w:hanging="480"/>
        <w:jc w:val="both"/>
        <w:rPr>
          <w:rFonts w:ascii="新細明體" w:hint="eastAsia"/>
        </w:rPr>
      </w:pPr>
      <w:r>
        <w:rPr>
          <w:rFonts w:ascii="新細明體" w:hint="eastAsia"/>
        </w:rPr>
        <w:t>(八)</w:t>
      </w:r>
      <w:r>
        <w:rPr>
          <w:rFonts w:ascii="新細明體" w:hint="eastAsia"/>
        </w:rPr>
        <w:tab/>
      </w:r>
      <w:r>
        <w:rPr>
          <w:rFonts w:ascii="新細明體" w:hint="eastAsia"/>
        </w:rPr>
        <w:tab/>
        <w:t>本組</w:t>
      </w:r>
      <w:r>
        <w:rPr>
          <w:rFonts w:hint="eastAsia"/>
        </w:rPr>
        <w:t>會統計全校學生參加此服務的比率。</w:t>
      </w:r>
    </w:p>
    <w:p w:rsidR="00436A92" w:rsidRDefault="00436A92">
      <w:pPr>
        <w:widowControl w:val="0"/>
        <w:tabs>
          <w:tab w:val="left" w:pos="700"/>
        </w:tabs>
        <w:autoSpaceDE w:val="0"/>
        <w:autoSpaceDN w:val="0"/>
        <w:adjustRightInd w:val="0"/>
        <w:spacing w:beforeLines="50" w:before="120" w:line="360" w:lineRule="exact"/>
        <w:ind w:left="480" w:hangingChars="200" w:hanging="480"/>
        <w:jc w:val="both"/>
        <w:rPr>
          <w:rFonts w:ascii="新細明體" w:hint="eastAsia"/>
          <w:spacing w:val="-6"/>
        </w:rPr>
      </w:pPr>
      <w:r>
        <w:rPr>
          <w:rFonts w:ascii="新細明體" w:hint="eastAsia"/>
        </w:rPr>
        <w:t>(九)</w:t>
      </w:r>
      <w:r>
        <w:rPr>
          <w:rFonts w:ascii="新細明體" w:hint="eastAsia"/>
        </w:rPr>
        <w:tab/>
      </w:r>
      <w:r>
        <w:rPr>
          <w:rFonts w:ascii="新細明體" w:hint="eastAsia"/>
        </w:rPr>
        <w:tab/>
      </w:r>
      <w:r>
        <w:rPr>
          <w:rFonts w:ascii="新細明體" w:hint="eastAsia"/>
          <w:spacing w:val="-6"/>
        </w:rPr>
        <w:t>本校會填妥由此服務提供的「巴士服務調查問卷(到診所)」及巴士服務調查問卷(返回學校)。</w:t>
      </w:r>
    </w:p>
    <w:p w:rsidR="00436A92" w:rsidRDefault="00436A92">
      <w:pPr>
        <w:widowControl w:val="0"/>
        <w:tabs>
          <w:tab w:val="left" w:pos="700"/>
        </w:tabs>
        <w:autoSpaceDE w:val="0"/>
        <w:autoSpaceDN w:val="0"/>
        <w:adjustRightInd w:val="0"/>
        <w:spacing w:beforeLines="50" w:before="120" w:line="360" w:lineRule="exact"/>
        <w:ind w:left="698" w:hangingChars="291" w:hanging="698"/>
        <w:jc w:val="both"/>
        <w:rPr>
          <w:rFonts w:ascii="新細明體" w:hint="eastAsia"/>
        </w:rPr>
      </w:pPr>
      <w:r>
        <w:rPr>
          <w:rFonts w:ascii="新細明體" w:hint="eastAsia"/>
        </w:rPr>
        <w:t>(十)</w:t>
      </w:r>
      <w:r>
        <w:rPr>
          <w:rFonts w:ascii="新細明體" w:hint="eastAsia"/>
        </w:rPr>
        <w:tab/>
        <w:t>學校在適當的時候會為學生、教職員、家長進行口腔衛生、保護牙齒及預防牙患的宣傳及教育工作。</w:t>
      </w:r>
    </w:p>
    <w:p w:rsidR="00436A92" w:rsidRDefault="00436A92">
      <w:pPr>
        <w:widowControl w:val="0"/>
        <w:autoSpaceDE w:val="0"/>
        <w:autoSpaceDN w:val="0"/>
        <w:adjustRightInd w:val="0"/>
        <w:spacing w:line="360" w:lineRule="exact"/>
        <w:jc w:val="both"/>
        <w:rPr>
          <w:rFonts w:ascii="新細明體" w:hint="eastAsia"/>
        </w:rPr>
      </w:pPr>
    </w:p>
    <w:p w:rsidR="00436A92" w:rsidRDefault="00436A92">
      <w:pPr>
        <w:widowControl w:val="0"/>
        <w:autoSpaceDE w:val="0"/>
        <w:autoSpaceDN w:val="0"/>
        <w:adjustRightInd w:val="0"/>
        <w:spacing w:line="360" w:lineRule="exact"/>
        <w:ind w:left="480" w:hangingChars="200" w:hanging="480"/>
        <w:jc w:val="both"/>
        <w:rPr>
          <w:rFonts w:hint="eastAsia"/>
        </w:rPr>
      </w:pPr>
      <w:r>
        <w:rPr>
          <w:rFonts w:hint="eastAsia"/>
        </w:rPr>
        <w:t xml:space="preserve">4) </w:t>
      </w:r>
      <w:r>
        <w:rPr>
          <w:rFonts w:hint="eastAsia"/>
        </w:rPr>
        <w:t>學童牙科保健手冊事宜：</w:t>
      </w:r>
    </w:p>
    <w:p w:rsidR="00436A92" w:rsidRDefault="00436A92">
      <w:pPr>
        <w:pStyle w:val="a9"/>
        <w:spacing w:beforeLines="50" w:before="120" w:line="360" w:lineRule="exact"/>
        <w:jc w:val="both"/>
      </w:pPr>
      <w:r>
        <w:rPr>
          <w:rFonts w:hint="eastAsia"/>
        </w:rPr>
        <w:t>每一位參加學童牙科保健服務的學生，都會獲發一本學童牙科保健手冊，這本手冊除了記錄學童的口腔健康情況和所接受的治療，還介紹一些學童可能遇到的口腔問題以及適當的護理方法。所以，為了學生能夠有一份完整的口腔健康紀錄，本校會著學生小心保存手冊，並緊記於每次到診時携帶。</w:t>
      </w:r>
    </w:p>
    <w:p w:rsidR="00436A92" w:rsidRDefault="00436A92">
      <w:pPr>
        <w:widowControl w:val="0"/>
        <w:autoSpaceDE w:val="0"/>
        <w:autoSpaceDN w:val="0"/>
        <w:adjustRightInd w:val="0"/>
        <w:spacing w:beforeLines="50" w:before="120" w:line="360" w:lineRule="exact"/>
        <w:ind w:firstLineChars="100" w:firstLine="240"/>
        <w:jc w:val="both"/>
        <w:rPr>
          <w:rFonts w:hint="eastAsia"/>
        </w:rPr>
      </w:pPr>
      <w:r>
        <w:rPr>
          <w:rFonts w:hint="eastAsia"/>
        </w:rPr>
        <w:t>如學生遺失了牙科保健手冊，監護人應向學童所屬的牙科診所報失和辦理補領手續。</w:t>
      </w:r>
    </w:p>
    <w:p w:rsidR="00436A92" w:rsidRDefault="00436A92">
      <w:pPr>
        <w:widowControl w:val="0"/>
        <w:autoSpaceDE w:val="0"/>
        <w:autoSpaceDN w:val="0"/>
        <w:adjustRightInd w:val="0"/>
        <w:rPr>
          <w:rFonts w:ascii="新細明體" w:hint="eastAsia"/>
        </w:rPr>
      </w:pPr>
    </w:p>
    <w:p w:rsidR="00436A92" w:rsidRDefault="00436A92">
      <w:pPr>
        <w:widowControl w:val="0"/>
        <w:autoSpaceDE w:val="0"/>
        <w:autoSpaceDN w:val="0"/>
        <w:adjustRightInd w:val="0"/>
        <w:rPr>
          <w:rFonts w:ascii="新細明體" w:hint="eastAsia"/>
        </w:rPr>
      </w:pPr>
    </w:p>
    <w:p w:rsidR="00436A92" w:rsidRDefault="00436A92">
      <w:pPr>
        <w:widowControl w:val="0"/>
        <w:autoSpaceDE w:val="0"/>
        <w:autoSpaceDN w:val="0"/>
        <w:adjustRightInd w:val="0"/>
        <w:rPr>
          <w:rFonts w:ascii="新細明體" w:hAnsi="新細明體"/>
        </w:rPr>
      </w:pPr>
      <w:r>
        <w:rPr>
          <w:rFonts w:ascii="新細明體" w:hint="eastAsia"/>
        </w:rPr>
        <w:t>參考資料：</w:t>
      </w:r>
      <w:r>
        <w:rPr>
          <w:rFonts w:ascii="新細明體" w:hint="eastAsia"/>
        </w:rPr>
        <w:t>衞</w:t>
      </w:r>
      <w:r>
        <w:rPr>
          <w:rFonts w:ascii="新細明體" w:hAnsi="新細明體" w:hint="eastAsia"/>
        </w:rPr>
        <w:t xml:space="preserve">生署學童牙科保健服務 </w:t>
      </w:r>
      <w:hyperlink r:id="rId8" w:history="1">
        <w:r>
          <w:rPr>
            <w:rStyle w:val="a7"/>
            <w:rFonts w:ascii="新細明體" w:hAnsi="新細明體"/>
          </w:rPr>
          <w:t>http://w</w:t>
        </w:r>
        <w:r>
          <w:rPr>
            <w:rStyle w:val="a7"/>
            <w:rFonts w:ascii="新細明體" w:hAnsi="新細明體"/>
          </w:rPr>
          <w:t>w</w:t>
        </w:r>
        <w:r>
          <w:rPr>
            <w:rStyle w:val="a7"/>
            <w:rFonts w:ascii="新細明體" w:hAnsi="新細明體"/>
          </w:rPr>
          <w:t>w.scho</w:t>
        </w:r>
        <w:r>
          <w:rPr>
            <w:rStyle w:val="a7"/>
            <w:rFonts w:ascii="新細明體" w:hAnsi="新細明體"/>
          </w:rPr>
          <w:t>o</w:t>
        </w:r>
        <w:r>
          <w:rPr>
            <w:rStyle w:val="a7"/>
            <w:rFonts w:ascii="新細明體" w:hAnsi="新細明體"/>
          </w:rPr>
          <w:t>ldent</w:t>
        </w:r>
        <w:r>
          <w:rPr>
            <w:rStyle w:val="a7"/>
            <w:rFonts w:ascii="新細明體" w:hAnsi="新細明體"/>
          </w:rPr>
          <w:t>a</w:t>
        </w:r>
        <w:r>
          <w:rPr>
            <w:rStyle w:val="a7"/>
            <w:rFonts w:ascii="新細明體" w:hAnsi="新細明體"/>
          </w:rPr>
          <w:t>l.gov.hk/</w:t>
        </w:r>
      </w:hyperlink>
      <w:r>
        <w:rPr>
          <w:rFonts w:ascii="新細明體" w:hAnsi="新細明體" w:hint="eastAsia"/>
        </w:rPr>
        <w:t xml:space="preserve"> </w:t>
      </w:r>
    </w:p>
    <w:p w:rsidR="00546DC4" w:rsidRDefault="00546DC4">
      <w:pPr>
        <w:widowControl w:val="0"/>
        <w:autoSpaceDE w:val="0"/>
        <w:autoSpaceDN w:val="0"/>
        <w:adjustRightInd w:val="0"/>
        <w:rPr>
          <w:rFonts w:ascii="新細明體" w:hAnsi="新細明體"/>
        </w:rPr>
      </w:pPr>
      <w:r>
        <w:rPr>
          <w:rFonts w:ascii="新細明體" w:hAnsi="新細明體" w:hint="eastAsia"/>
        </w:rPr>
        <w:t xml:space="preserve"> </w:t>
      </w:r>
      <w:r>
        <w:rPr>
          <w:rFonts w:ascii="新細明體" w:hAnsi="新細明體"/>
        </w:rPr>
        <w:t xml:space="preserve">                  </w:t>
      </w:r>
      <w:r>
        <w:rPr>
          <w:rFonts w:ascii="新細明體" w:hAnsi="新細明體" w:hint="eastAsia"/>
        </w:rPr>
        <w:t xml:space="preserve">牙齒俱樂部網頁 </w:t>
      </w:r>
      <w:hyperlink r:id="rId9" w:history="1">
        <w:r w:rsidRPr="002B03EE">
          <w:rPr>
            <w:rStyle w:val="a7"/>
            <w:rFonts w:ascii="新細明體" w:hAnsi="新細明體"/>
          </w:rPr>
          <w:t>http</w:t>
        </w:r>
        <w:r w:rsidRPr="002B03EE">
          <w:rPr>
            <w:rStyle w:val="a7"/>
            <w:rFonts w:ascii="新細明體" w:hAnsi="新細明體"/>
          </w:rPr>
          <w:t>s</w:t>
        </w:r>
        <w:r w:rsidRPr="002B03EE">
          <w:rPr>
            <w:rStyle w:val="a7"/>
            <w:rFonts w:ascii="新細明體" w:hAnsi="新細明體"/>
          </w:rPr>
          <w:t>://www.toothclub.gov.hk/</w:t>
        </w:r>
      </w:hyperlink>
    </w:p>
    <w:p w:rsidR="00546DC4" w:rsidRPr="00546DC4" w:rsidRDefault="00546DC4">
      <w:pPr>
        <w:widowControl w:val="0"/>
        <w:autoSpaceDE w:val="0"/>
        <w:autoSpaceDN w:val="0"/>
        <w:adjustRightInd w:val="0"/>
        <w:rPr>
          <w:rFonts w:ascii="新細明體" w:hAnsi="新細明體" w:hint="eastAsia"/>
        </w:rPr>
      </w:pPr>
    </w:p>
    <w:p w:rsidR="00436A92" w:rsidRDefault="00436A92">
      <w:pPr>
        <w:widowControl w:val="0"/>
        <w:autoSpaceDE w:val="0"/>
        <w:autoSpaceDN w:val="0"/>
        <w:adjustRightInd w:val="0"/>
        <w:rPr>
          <w:rFonts w:ascii="新細明體" w:hint="eastAsia"/>
        </w:rPr>
      </w:pPr>
    </w:p>
    <w:p w:rsidR="00436A92" w:rsidRDefault="00436A92">
      <w:pPr>
        <w:widowControl w:val="0"/>
        <w:autoSpaceDE w:val="0"/>
        <w:autoSpaceDN w:val="0"/>
        <w:adjustRightInd w:val="0"/>
      </w:pPr>
    </w:p>
    <w:p w:rsidR="00436A92" w:rsidRPr="00546DC4" w:rsidRDefault="00436A92">
      <w:pPr>
        <w:widowControl w:val="0"/>
        <w:autoSpaceDE w:val="0"/>
        <w:autoSpaceDN w:val="0"/>
        <w:adjustRightInd w:val="0"/>
        <w:rPr>
          <w:rFonts w:hint="eastAsia"/>
        </w:rPr>
      </w:pPr>
    </w:p>
    <w:sectPr w:rsidR="00436A92" w:rsidRPr="00546DC4">
      <w:pgSz w:w="11907" w:h="16840" w:code="9"/>
      <w:pgMar w:top="851" w:right="851" w:bottom="851" w:left="851" w:header="567"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6A92" w:rsidRDefault="00436A92">
      <w:r>
        <w:separator/>
      </w:r>
    </w:p>
  </w:endnote>
  <w:endnote w:type="continuationSeparator" w:id="0">
    <w:p w:rsidR="00436A92" w:rsidRDefault="00436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sө">
    <w:altName w:val="MS Mincho"/>
    <w:panose1 w:val="00000000000000000000"/>
    <w:charset w:val="00"/>
    <w:family w:val="roman"/>
    <w:notTrueType/>
    <w:pitch w:val="default"/>
  </w:font>
  <w:font w:name="標楷體">
    <w:panose1 w:val="03000509000000000000"/>
    <w:charset w:val="88"/>
    <w:family w:val="script"/>
    <w:pitch w:val="fixed"/>
    <w:sig w:usb0="00000003" w:usb1="080E0000" w:usb2="00000016" w:usb3="00000000" w:csb0="00100001" w:csb1="00000000"/>
  </w:font>
  <w:font w:name="Ming(for ISO10646)">
    <w:altName w:val="Times New Roman"/>
    <w:panose1 w:val="00000000000000000000"/>
    <w:charset w:val="00"/>
    <w:family w:val="roman"/>
    <w:notTrueType/>
    <w:pitch w:val="default"/>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6A92" w:rsidRDefault="00436A92">
      <w:r>
        <w:separator/>
      </w:r>
    </w:p>
  </w:footnote>
  <w:footnote w:type="continuationSeparator" w:id="0">
    <w:p w:rsidR="00436A92" w:rsidRDefault="00436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617D4"/>
    <w:multiLevelType w:val="hybridMultilevel"/>
    <w:tmpl w:val="42A8A774"/>
    <w:lvl w:ilvl="0" w:tplc="FD0EA1A2">
      <w:start w:val="1"/>
      <w:numFmt w:val="taiwaneseCountingThousand"/>
      <w:lvlText w:val="(%1)"/>
      <w:lvlJc w:val="left"/>
      <w:pPr>
        <w:tabs>
          <w:tab w:val="num" w:pos="390"/>
        </w:tabs>
        <w:ind w:left="390" w:hanging="390"/>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287E2F6E"/>
    <w:multiLevelType w:val="hybridMultilevel"/>
    <w:tmpl w:val="2D800A5C"/>
    <w:lvl w:ilvl="0" w:tplc="85020892">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2C434740"/>
    <w:multiLevelType w:val="hybridMultilevel"/>
    <w:tmpl w:val="9A4A90A8"/>
    <w:lvl w:ilvl="0" w:tplc="DA9A0874">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4AFD1644"/>
    <w:multiLevelType w:val="hybridMultilevel"/>
    <w:tmpl w:val="A266AD82"/>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 w15:restartNumberingAfterBreak="0">
    <w:nsid w:val="60B66E50"/>
    <w:multiLevelType w:val="hybridMultilevel"/>
    <w:tmpl w:val="CD4EAE24"/>
    <w:lvl w:ilvl="0" w:tplc="6FBAB2EE">
      <w:start w:val="1"/>
      <w:numFmt w:val="taiwaneseCountingThousand"/>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670155F5"/>
    <w:multiLevelType w:val="hybridMultilevel"/>
    <w:tmpl w:val="D388A378"/>
    <w:lvl w:ilvl="0" w:tplc="CC84767C">
      <w:start w:val="1"/>
      <w:numFmt w:val="bullet"/>
      <w:lvlText w:val=""/>
      <w:lvlJc w:val="left"/>
      <w:pPr>
        <w:tabs>
          <w:tab w:val="num" w:pos="720"/>
        </w:tabs>
        <w:ind w:left="720" w:hanging="360"/>
      </w:pPr>
      <w:rPr>
        <w:rFonts w:ascii="Wingdings" w:hAnsi="Wingdings" w:hint="default"/>
        <w:sz w:val="20"/>
      </w:rPr>
    </w:lvl>
    <w:lvl w:ilvl="1" w:tplc="CED8C1F6" w:tentative="1">
      <w:start w:val="1"/>
      <w:numFmt w:val="bullet"/>
      <w:lvlText w:val=""/>
      <w:lvlJc w:val="left"/>
      <w:pPr>
        <w:tabs>
          <w:tab w:val="num" w:pos="1440"/>
        </w:tabs>
        <w:ind w:left="1440" w:hanging="360"/>
      </w:pPr>
      <w:rPr>
        <w:rFonts w:ascii="Wingdings" w:hAnsi="Wingdings" w:hint="default"/>
        <w:sz w:val="20"/>
      </w:rPr>
    </w:lvl>
    <w:lvl w:ilvl="2" w:tplc="A132A1E8" w:tentative="1">
      <w:start w:val="1"/>
      <w:numFmt w:val="bullet"/>
      <w:lvlText w:val=""/>
      <w:lvlJc w:val="left"/>
      <w:pPr>
        <w:tabs>
          <w:tab w:val="num" w:pos="2160"/>
        </w:tabs>
        <w:ind w:left="2160" w:hanging="360"/>
      </w:pPr>
      <w:rPr>
        <w:rFonts w:ascii="Wingdings" w:hAnsi="Wingdings" w:hint="default"/>
        <w:sz w:val="20"/>
      </w:rPr>
    </w:lvl>
    <w:lvl w:ilvl="3" w:tplc="D2DCDA2E" w:tentative="1">
      <w:start w:val="1"/>
      <w:numFmt w:val="bullet"/>
      <w:lvlText w:val=""/>
      <w:lvlJc w:val="left"/>
      <w:pPr>
        <w:tabs>
          <w:tab w:val="num" w:pos="2880"/>
        </w:tabs>
        <w:ind w:left="2880" w:hanging="360"/>
      </w:pPr>
      <w:rPr>
        <w:rFonts w:ascii="Wingdings" w:hAnsi="Wingdings" w:hint="default"/>
        <w:sz w:val="20"/>
      </w:rPr>
    </w:lvl>
    <w:lvl w:ilvl="4" w:tplc="97A65CBE" w:tentative="1">
      <w:start w:val="1"/>
      <w:numFmt w:val="bullet"/>
      <w:lvlText w:val=""/>
      <w:lvlJc w:val="left"/>
      <w:pPr>
        <w:tabs>
          <w:tab w:val="num" w:pos="3600"/>
        </w:tabs>
        <w:ind w:left="3600" w:hanging="360"/>
      </w:pPr>
      <w:rPr>
        <w:rFonts w:ascii="Wingdings" w:hAnsi="Wingdings" w:hint="default"/>
        <w:sz w:val="20"/>
      </w:rPr>
    </w:lvl>
    <w:lvl w:ilvl="5" w:tplc="5F5A8C5C" w:tentative="1">
      <w:start w:val="1"/>
      <w:numFmt w:val="bullet"/>
      <w:lvlText w:val=""/>
      <w:lvlJc w:val="left"/>
      <w:pPr>
        <w:tabs>
          <w:tab w:val="num" w:pos="4320"/>
        </w:tabs>
        <w:ind w:left="4320" w:hanging="360"/>
      </w:pPr>
      <w:rPr>
        <w:rFonts w:ascii="Wingdings" w:hAnsi="Wingdings" w:hint="default"/>
        <w:sz w:val="20"/>
      </w:rPr>
    </w:lvl>
    <w:lvl w:ilvl="6" w:tplc="0F300E22" w:tentative="1">
      <w:start w:val="1"/>
      <w:numFmt w:val="bullet"/>
      <w:lvlText w:val=""/>
      <w:lvlJc w:val="left"/>
      <w:pPr>
        <w:tabs>
          <w:tab w:val="num" w:pos="5040"/>
        </w:tabs>
        <w:ind w:left="5040" w:hanging="360"/>
      </w:pPr>
      <w:rPr>
        <w:rFonts w:ascii="Wingdings" w:hAnsi="Wingdings" w:hint="default"/>
        <w:sz w:val="20"/>
      </w:rPr>
    </w:lvl>
    <w:lvl w:ilvl="7" w:tplc="7D04659A" w:tentative="1">
      <w:start w:val="1"/>
      <w:numFmt w:val="bullet"/>
      <w:lvlText w:val=""/>
      <w:lvlJc w:val="left"/>
      <w:pPr>
        <w:tabs>
          <w:tab w:val="num" w:pos="5760"/>
        </w:tabs>
        <w:ind w:left="5760" w:hanging="360"/>
      </w:pPr>
      <w:rPr>
        <w:rFonts w:ascii="Wingdings" w:hAnsi="Wingdings" w:hint="default"/>
        <w:sz w:val="20"/>
      </w:rPr>
    </w:lvl>
    <w:lvl w:ilvl="8" w:tplc="30605B62"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DC4"/>
    <w:rsid w:val="00436A92"/>
    <w:rsid w:val="00511A8C"/>
    <w:rsid w:val="00546D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78380D92-AC61-4F9D-8AFF-6BD0592A8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153"/>
        <w:tab w:val="right" w:pos="8306"/>
      </w:tabs>
      <w:snapToGrid w:val="0"/>
    </w:pPr>
    <w:rPr>
      <w:sz w:val="20"/>
      <w:szCs w:val="20"/>
    </w:rPr>
  </w:style>
  <w:style w:type="paragraph" w:styleId="a4">
    <w:name w:val="footer"/>
    <w:basedOn w:val="a"/>
    <w:semiHidden/>
    <w:pPr>
      <w:tabs>
        <w:tab w:val="center" w:pos="4153"/>
        <w:tab w:val="right" w:pos="8306"/>
      </w:tabs>
      <w:snapToGrid w:val="0"/>
    </w:pPr>
    <w:rPr>
      <w:sz w:val="20"/>
      <w:szCs w:val="20"/>
    </w:rPr>
  </w:style>
  <w:style w:type="character" w:styleId="a5">
    <w:name w:val="page number"/>
    <w:basedOn w:val="a0"/>
    <w:semiHidden/>
  </w:style>
  <w:style w:type="paragraph" w:styleId="Web">
    <w:name w:val="Normal (Web)"/>
    <w:basedOn w:val="a"/>
    <w:semiHidden/>
    <w:pPr>
      <w:spacing w:before="100" w:beforeAutospacing="1" w:after="100" w:afterAutospacing="1"/>
    </w:pPr>
    <w:rPr>
      <w:rFonts w:ascii="Arial Unicode MS" w:eastAsia="Arial Unicode MS" w:hAnsi="Arial Unicode MS" w:cs="Arial Unicode MS"/>
      <w:color w:val="666666"/>
    </w:rPr>
  </w:style>
  <w:style w:type="character" w:styleId="a6">
    <w:name w:val="Strong"/>
    <w:qFormat/>
    <w:rPr>
      <w:b/>
      <w:bCs/>
    </w:rPr>
  </w:style>
  <w:style w:type="character" w:styleId="a7">
    <w:name w:val="Hyperlink"/>
    <w:semiHidden/>
    <w:rPr>
      <w:color w:val="0000FF"/>
      <w:u w:val="single"/>
    </w:rPr>
  </w:style>
  <w:style w:type="paragraph" w:customStyle="1" w:styleId="content">
    <w:name w:val="content"/>
    <w:basedOn w:val="a"/>
    <w:pPr>
      <w:spacing w:line="330" w:lineRule="atLeast"/>
      <w:jc w:val="both"/>
    </w:pPr>
    <w:rPr>
      <w:rFonts w:ascii="sө" w:eastAsia="Arial Unicode MS" w:hAnsi="sө" w:cs="Arial Unicode MS"/>
      <w:sz w:val="23"/>
      <w:szCs w:val="23"/>
    </w:rPr>
  </w:style>
  <w:style w:type="character" w:customStyle="1" w:styleId="content1">
    <w:name w:val="content1"/>
    <w:rPr>
      <w:rFonts w:ascii="sө" w:hAnsi="sө" w:hint="default"/>
      <w:sz w:val="23"/>
      <w:szCs w:val="23"/>
    </w:rPr>
  </w:style>
  <w:style w:type="character" w:customStyle="1" w:styleId="shead1">
    <w:name w:val="shead1"/>
    <w:rPr>
      <w:rFonts w:ascii="sө" w:hAnsi="sө" w:hint="default"/>
      <w:b/>
      <w:bCs/>
      <w:i w:val="0"/>
      <w:iCs w:val="0"/>
      <w:sz w:val="26"/>
      <w:szCs w:val="26"/>
    </w:rPr>
  </w:style>
  <w:style w:type="character" w:styleId="a8">
    <w:name w:val="FollowedHyperlink"/>
    <w:semiHidden/>
    <w:rPr>
      <w:color w:val="800080"/>
      <w:u w:val="single"/>
    </w:rPr>
  </w:style>
  <w:style w:type="paragraph" w:styleId="a9">
    <w:name w:val="Body Text Indent"/>
    <w:basedOn w:val="a"/>
    <w:semiHidden/>
    <w:pPr>
      <w:widowControl w:val="0"/>
      <w:autoSpaceDE w:val="0"/>
      <w:autoSpaceDN w:val="0"/>
      <w:adjustRightInd w:val="0"/>
      <w:ind w:leftChars="100" w:left="240"/>
    </w:pPr>
  </w:style>
  <w:style w:type="paragraph" w:styleId="aa">
    <w:name w:val="Body Text"/>
    <w:basedOn w:val="a"/>
    <w:semiHidden/>
    <w:pPr>
      <w:widowControl w:val="0"/>
      <w:autoSpaceDE w:val="0"/>
      <w:autoSpaceDN w:val="0"/>
      <w:adjustRightInd w:val="0"/>
      <w:jc w:val="both"/>
    </w:pPr>
  </w:style>
  <w:style w:type="character" w:styleId="ab">
    <w:name w:val="Unresolved Mention"/>
    <w:uiPriority w:val="99"/>
    <w:semiHidden/>
    <w:unhideWhenUsed/>
    <w:rsid w:val="00546D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ooldental.gov.hk/" TargetMode="External"/><Relationship Id="rId3" Type="http://schemas.openxmlformats.org/officeDocument/2006/relationships/settings" Target="settings.xml"/><Relationship Id="rId7" Type="http://schemas.openxmlformats.org/officeDocument/2006/relationships/hyperlink" Target="http://www.schooldental.gov.hk/wsmile/doc/CM30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oothclub.gov.hk/"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327</Words>
  <Characters>1867</Characters>
  <Application>Microsoft Office Word</Application>
  <DocSecurity>0</DocSecurity>
  <Lines>15</Lines>
  <Paragraphs>4</Paragraphs>
  <ScaleCrop>false</ScaleCrop>
  <Company>HKSAR</Company>
  <LinksUpToDate>false</LinksUpToDate>
  <CharactersWithSpaces>2190</CharactersWithSpaces>
  <SharedDoc>false</SharedDoc>
  <HLinks>
    <vt:vector size="24" baseType="variant">
      <vt:variant>
        <vt:i4>4259908</vt:i4>
      </vt:variant>
      <vt:variant>
        <vt:i4>9</vt:i4>
      </vt:variant>
      <vt:variant>
        <vt:i4>0</vt:i4>
      </vt:variant>
      <vt:variant>
        <vt:i4>5</vt:i4>
      </vt:variant>
      <vt:variant>
        <vt:lpwstr>https://www.toothclub.gov.hk/</vt:lpwstr>
      </vt:variant>
      <vt:variant>
        <vt:lpwstr/>
      </vt:variant>
      <vt:variant>
        <vt:i4>3145780</vt:i4>
      </vt:variant>
      <vt:variant>
        <vt:i4>6</vt:i4>
      </vt:variant>
      <vt:variant>
        <vt:i4>0</vt:i4>
      </vt:variant>
      <vt:variant>
        <vt:i4>5</vt:i4>
      </vt:variant>
      <vt:variant>
        <vt:lpwstr>http://www.schooldental.gov.hk/</vt:lpwstr>
      </vt:variant>
      <vt:variant>
        <vt:lpwstr/>
      </vt:variant>
      <vt:variant>
        <vt:i4>4063346</vt:i4>
      </vt:variant>
      <vt:variant>
        <vt:i4>3</vt:i4>
      </vt:variant>
      <vt:variant>
        <vt:i4>0</vt:i4>
      </vt:variant>
      <vt:variant>
        <vt:i4>5</vt:i4>
      </vt:variant>
      <vt:variant>
        <vt:lpwstr>http://www.schooldental.gov.hk/wsmile/doc/CM301.pdf</vt:lpwstr>
      </vt:variant>
      <vt:variant>
        <vt:lpwstr/>
      </vt:variant>
      <vt:variant>
        <vt:i4>5636123</vt:i4>
      </vt:variant>
      <vt:variant>
        <vt:i4>0</vt:i4>
      </vt:variant>
      <vt:variant>
        <vt:i4>0</vt:i4>
      </vt:variant>
      <vt:variant>
        <vt:i4>5</vt:i4>
      </vt:variant>
      <vt:variant>
        <vt:lpwstr>http://www.schooldental.gov.hk/wsmile/images/map/clinic_fl_map.pdf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學童牙科保健服務指引</dc:title>
  <dc:subject/>
  <dc:creator>聖公會基福小學</dc:creator>
  <cp:keywords/>
  <dc:description/>
  <cp:lastModifiedBy>ta</cp:lastModifiedBy>
  <cp:revision>2</cp:revision>
  <dcterms:created xsi:type="dcterms:W3CDTF">2020-09-25T02:44:00Z</dcterms:created>
  <dcterms:modified xsi:type="dcterms:W3CDTF">2020-09-25T02:44:00Z</dcterms:modified>
</cp:coreProperties>
</file>