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0000" w:rsidRDefault="00635AAD">
      <w:pPr>
        <w:autoSpaceDE w:val="0"/>
        <w:autoSpaceDN w:val="0"/>
        <w:adjustRightInd w:val="0"/>
        <w:jc w:val="center"/>
        <w:rPr>
          <w:rFonts w:eastAsia="標楷體" w:hint="eastAsia"/>
          <w:b/>
          <w:bCs/>
          <w:sz w:val="32"/>
          <w:szCs w:val="32"/>
        </w:rPr>
      </w:pPr>
      <w:r>
        <w:rPr>
          <w:rFonts w:eastAsia="標楷體" w:hint="eastAsia"/>
          <w:b/>
          <w:bCs/>
          <w:sz w:val="32"/>
          <w:szCs w:val="32"/>
        </w:rPr>
        <w:t>大埔崇德黃建常紀念學校</w:t>
      </w:r>
    </w:p>
    <w:p w:rsidR="00000000" w:rsidRDefault="00635AAD">
      <w:pPr>
        <w:autoSpaceDE w:val="0"/>
        <w:autoSpaceDN w:val="0"/>
        <w:adjustRightInd w:val="0"/>
        <w:jc w:val="center"/>
        <w:rPr>
          <w:rFonts w:eastAsia="標楷體" w:hint="eastAsia"/>
          <w:b/>
          <w:bCs/>
          <w:sz w:val="32"/>
          <w:szCs w:val="32"/>
        </w:rPr>
      </w:pPr>
      <w:r>
        <w:rPr>
          <w:rFonts w:eastAsia="標楷體" w:hint="eastAsia"/>
          <w:b/>
          <w:bCs/>
          <w:sz w:val="32"/>
          <w:szCs w:val="32"/>
        </w:rPr>
        <w:t>學生健康服務指引</w:t>
      </w:r>
    </w:p>
    <w:p w:rsidR="00000000" w:rsidRDefault="00635AAD">
      <w:pPr>
        <w:autoSpaceDE w:val="0"/>
        <w:autoSpaceDN w:val="0"/>
        <w:adjustRightInd w:val="0"/>
        <w:jc w:val="center"/>
        <w:rPr>
          <w:rFonts w:eastAsia="標楷體"/>
          <w:b/>
          <w:bCs/>
          <w:sz w:val="32"/>
          <w:szCs w:val="32"/>
          <w:u w:val="single"/>
        </w:rPr>
      </w:pPr>
    </w:p>
    <w:p w:rsidR="00000000" w:rsidRDefault="00635AAD">
      <w:pPr>
        <w:pStyle w:val="aa"/>
        <w:spacing w:line="400" w:lineRule="exact"/>
        <w:rPr>
          <w:rFonts w:hint="eastAsia"/>
        </w:rPr>
      </w:pPr>
      <w:r>
        <w:rPr>
          <w:rFonts w:hint="eastAsia"/>
        </w:rPr>
        <w:t>學生健康服務是由衞生署推行，這服務旨在透過全面的促進健康及預防疾病的健康計劃，保障學生生理和心理的健康，讓他們在教育體系中得到最大的裨益，和充分發揮個別的潛能。</w:t>
      </w:r>
    </w:p>
    <w:p w:rsidR="00000000" w:rsidRDefault="00635AAD">
      <w:pPr>
        <w:widowControl w:val="0"/>
        <w:autoSpaceDE w:val="0"/>
        <w:autoSpaceDN w:val="0"/>
        <w:adjustRightInd w:val="0"/>
        <w:spacing w:line="400" w:lineRule="exact"/>
        <w:rPr>
          <w:rFonts w:ascii="新細明體" w:hAnsi="新細明體" w:hint="eastAsia"/>
          <w:szCs w:val="20"/>
        </w:rPr>
      </w:pPr>
    </w:p>
    <w:p w:rsidR="00000000" w:rsidRDefault="00635AAD">
      <w:pPr>
        <w:widowControl w:val="0"/>
        <w:autoSpaceDE w:val="0"/>
        <w:autoSpaceDN w:val="0"/>
        <w:adjustRightInd w:val="0"/>
        <w:spacing w:line="400" w:lineRule="exact"/>
        <w:rPr>
          <w:rFonts w:ascii="新細明體" w:hAnsi="新細明體" w:hint="eastAsia"/>
          <w:szCs w:val="20"/>
        </w:rPr>
      </w:pPr>
      <w:r>
        <w:rPr>
          <w:rFonts w:ascii="新細明體" w:hAnsi="新細明體" w:hint="eastAsia"/>
          <w:szCs w:val="20"/>
        </w:rPr>
        <w:t xml:space="preserve">1) </w:t>
      </w:r>
      <w:r>
        <w:rPr>
          <w:rFonts w:ascii="新細明體" w:hAnsi="新細明體" w:hint="eastAsia"/>
          <w:szCs w:val="20"/>
        </w:rPr>
        <w:t>服務範圍：</w:t>
      </w:r>
    </w:p>
    <w:p w:rsidR="00000000" w:rsidRDefault="00635AAD">
      <w:pPr>
        <w:spacing w:line="400" w:lineRule="exact"/>
        <w:jc w:val="both"/>
        <w:rPr>
          <w:rFonts w:ascii="新細明體" w:hAnsi="新細明體" w:hint="eastAsia"/>
          <w:szCs w:val="20"/>
        </w:rPr>
      </w:pPr>
      <w:r>
        <w:rPr>
          <w:rFonts w:ascii="新細明體" w:hAnsi="新細明體" w:hint="eastAsia"/>
          <w:szCs w:val="20"/>
        </w:rPr>
        <w:t>參加的學生，每年獲安排前往學生健康服務中心接受一系列的服務。服務內容包括體格檢查、各項健康普查</w:t>
      </w:r>
      <w:r>
        <w:rPr>
          <w:rFonts w:ascii="新細明體" w:hAnsi="新細明體" w:hint="eastAsia"/>
          <w:szCs w:val="20"/>
        </w:rPr>
        <w:t xml:space="preserve">( </w:t>
      </w:r>
      <w:r>
        <w:rPr>
          <w:rFonts w:ascii="新細明體" w:hAnsi="新細明體" w:hint="eastAsia"/>
          <w:szCs w:val="20"/>
        </w:rPr>
        <w:t>包括生長、營養、血壓、視力、聽力、脊柱、性發育、心理健康及行為</w:t>
      </w:r>
      <w:r>
        <w:rPr>
          <w:rFonts w:ascii="新細明體" w:hAnsi="新細明體" w:hint="eastAsia"/>
          <w:szCs w:val="20"/>
        </w:rPr>
        <w:t xml:space="preserve">) </w:t>
      </w:r>
      <w:r>
        <w:rPr>
          <w:rFonts w:ascii="新細明體" w:hAnsi="新細明體" w:hint="eastAsia"/>
          <w:szCs w:val="20"/>
        </w:rPr>
        <w:t>，個別輔導和健康教育。另外亦包括為所有小一學生進行的視力及聽力測試，經檢查發現有健康問題的學生會被轉介至健康評估中心</w:t>
      </w:r>
      <w:r>
        <w:rPr>
          <w:rFonts w:ascii="新細明體" w:hAnsi="新細明體" w:hint="eastAsia"/>
          <w:szCs w:val="20"/>
        </w:rPr>
        <w:t>(</w:t>
      </w:r>
      <w:r>
        <w:rPr>
          <w:rFonts w:ascii="新細明體" w:hAnsi="新細明體" w:hint="eastAsia"/>
          <w:szCs w:val="20"/>
        </w:rPr>
        <w:t>可致</w:t>
      </w:r>
      <w:r>
        <w:rPr>
          <w:rFonts w:ascii="新細明體" w:hAnsi="新細明體" w:hint="eastAsia"/>
          <w:szCs w:val="20"/>
        </w:rPr>
        <w:t>電：</w:t>
      </w:r>
      <w:r>
        <w:rPr>
          <w:rFonts w:ascii="新細明體" w:hAnsi="新細明體"/>
        </w:rPr>
        <w:t>2349 4212</w:t>
      </w:r>
      <w:r>
        <w:rPr>
          <w:rFonts w:ascii="新細明體" w:hAnsi="新細明體" w:hint="eastAsia"/>
        </w:rPr>
        <w:t>)</w:t>
      </w:r>
      <w:r>
        <w:rPr>
          <w:rFonts w:ascii="新細明體" w:hAnsi="新細明體" w:hint="eastAsia"/>
          <w:szCs w:val="20"/>
        </w:rPr>
        <w:t>或專科診所作詳細的評估及跟進。</w:t>
      </w:r>
    </w:p>
    <w:p w:rsidR="00000000" w:rsidRDefault="00635AAD">
      <w:pPr>
        <w:widowControl w:val="0"/>
        <w:autoSpaceDE w:val="0"/>
        <w:autoSpaceDN w:val="0"/>
        <w:adjustRightInd w:val="0"/>
        <w:rPr>
          <w:rFonts w:ascii="新細明體" w:hAnsi="新細明體" w:hint="eastAsia"/>
          <w:szCs w:val="20"/>
        </w:rPr>
      </w:pPr>
    </w:p>
    <w:p w:rsidR="00000000" w:rsidRDefault="00635AAD">
      <w:pPr>
        <w:spacing w:afterLines="50" w:after="120"/>
        <w:jc w:val="center"/>
        <w:rPr>
          <w:rFonts w:ascii="新細明體" w:hAnsi="新細明體" w:hint="eastAsia"/>
          <w:sz w:val="20"/>
        </w:rPr>
      </w:pPr>
      <w:r>
        <w:rPr>
          <w:rFonts w:ascii="新細明體" w:hAnsi="新細明體" w:hint="eastAsia"/>
          <w:bCs/>
        </w:rPr>
        <w:t>學生健康服務中心服務計劃</w:t>
      </w:r>
    </w:p>
    <w:tbl>
      <w:tblPr>
        <w:tblW w:w="9868" w:type="dxa"/>
        <w:tblLayout w:type="fixed"/>
        <w:tblCellMar>
          <w:left w:w="28" w:type="dxa"/>
          <w:right w:w="28" w:type="dxa"/>
        </w:tblCellMar>
        <w:tblLook w:val="0000" w:firstRow="0" w:lastRow="0" w:firstColumn="0" w:lastColumn="0" w:noHBand="0" w:noVBand="0"/>
      </w:tblPr>
      <w:tblGrid>
        <w:gridCol w:w="986"/>
        <w:gridCol w:w="1442"/>
        <w:gridCol w:w="1440"/>
        <w:gridCol w:w="1000"/>
        <w:gridCol w:w="1000"/>
        <w:gridCol w:w="1000"/>
        <w:gridCol w:w="1000"/>
        <w:gridCol w:w="1000"/>
        <w:gridCol w:w="1000"/>
      </w:tblGrid>
      <w:tr w:rsidR="00000000">
        <w:tblPrEx>
          <w:tblCellMar>
            <w:top w:w="0" w:type="dxa"/>
            <w:bottom w:w="0" w:type="dxa"/>
          </w:tblCellMar>
        </w:tblPrEx>
        <w:trPr>
          <w:trHeight w:val="454"/>
        </w:trPr>
        <w:tc>
          <w:tcPr>
            <w:tcW w:w="3868" w:type="dxa"/>
            <w:gridSpan w:val="3"/>
            <w:tcBorders>
              <w:top w:val="single" w:sz="6" w:space="0" w:color="auto"/>
              <w:left w:val="single" w:sz="6" w:space="0" w:color="auto"/>
              <w:bottom w:val="single" w:sz="6" w:space="0" w:color="auto"/>
              <w:right w:val="single" w:sz="6" w:space="0" w:color="auto"/>
              <w:tl2br w:val="single" w:sz="6" w:space="0" w:color="auto"/>
            </w:tcBorders>
            <w:vAlign w:val="center"/>
          </w:tcPr>
          <w:p w:rsidR="00000000" w:rsidRDefault="00635AAD">
            <w:pPr>
              <w:spacing w:line="240" w:lineRule="exact"/>
              <w:jc w:val="center"/>
              <w:rPr>
                <w:rFonts w:ascii="新細明體" w:hAnsi="新細明體"/>
                <w:sz w:val="20"/>
              </w:rPr>
            </w:pPr>
            <w:r>
              <w:rPr>
                <w:rFonts w:ascii="新細明體" w:hAnsi="新細明體" w:hint="eastAsia"/>
                <w:sz w:val="20"/>
              </w:rPr>
              <w:t>活動項目</w:t>
            </w:r>
            <w:r>
              <w:rPr>
                <w:rFonts w:ascii="新細明體" w:hAnsi="新細明體" w:hint="eastAsia"/>
                <w:sz w:val="20"/>
              </w:rPr>
              <w:t xml:space="preserve">                                                  </w:t>
            </w:r>
            <w:r>
              <w:rPr>
                <w:rFonts w:ascii="新細明體" w:hAnsi="新細明體" w:hint="eastAsia"/>
                <w:sz w:val="20"/>
              </w:rPr>
              <w:t>級別</w:t>
            </w:r>
          </w:p>
        </w:tc>
        <w:tc>
          <w:tcPr>
            <w:tcW w:w="1000" w:type="dxa"/>
            <w:tcBorders>
              <w:top w:val="single" w:sz="6" w:space="0" w:color="auto"/>
              <w:left w:val="nil"/>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hint="eastAsia"/>
              </w:rPr>
              <w:t>小一</w:t>
            </w:r>
          </w:p>
        </w:tc>
        <w:tc>
          <w:tcPr>
            <w:tcW w:w="1000" w:type="dxa"/>
            <w:tcBorders>
              <w:top w:val="single" w:sz="6" w:space="0" w:color="auto"/>
              <w:left w:val="nil"/>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hint="eastAsia"/>
              </w:rPr>
              <w:t>小二</w:t>
            </w:r>
          </w:p>
        </w:tc>
        <w:tc>
          <w:tcPr>
            <w:tcW w:w="1000" w:type="dxa"/>
            <w:tcBorders>
              <w:top w:val="single" w:sz="6" w:space="0" w:color="auto"/>
              <w:left w:val="nil"/>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hint="eastAsia"/>
              </w:rPr>
              <w:t>小三</w:t>
            </w:r>
          </w:p>
        </w:tc>
        <w:tc>
          <w:tcPr>
            <w:tcW w:w="1000" w:type="dxa"/>
            <w:tcBorders>
              <w:top w:val="single" w:sz="6" w:space="0" w:color="auto"/>
              <w:left w:val="nil"/>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hint="eastAsia"/>
              </w:rPr>
              <w:t>小四</w:t>
            </w: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hint="eastAsia"/>
              </w:rPr>
              <w:t>小五</w:t>
            </w:r>
          </w:p>
        </w:tc>
        <w:tc>
          <w:tcPr>
            <w:tcW w:w="1000" w:type="dxa"/>
            <w:tcBorders>
              <w:top w:val="single" w:sz="6" w:space="0" w:color="auto"/>
              <w:left w:val="nil"/>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hint="eastAsia"/>
              </w:rPr>
              <w:t>小六</w:t>
            </w:r>
          </w:p>
        </w:tc>
      </w:tr>
      <w:tr w:rsidR="00000000">
        <w:tblPrEx>
          <w:tblCellMar>
            <w:top w:w="0" w:type="dxa"/>
            <w:bottom w:w="0" w:type="dxa"/>
          </w:tblCellMar>
        </w:tblPrEx>
        <w:trPr>
          <w:cantSplit/>
          <w:trHeight w:val="454"/>
        </w:trPr>
        <w:tc>
          <w:tcPr>
            <w:tcW w:w="3868" w:type="dxa"/>
            <w:gridSpan w:val="3"/>
            <w:tcBorders>
              <w:top w:val="single" w:sz="6" w:space="0" w:color="auto"/>
              <w:left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hint="eastAsia"/>
              </w:rPr>
              <w:t>體重及身高量度</w:t>
            </w:r>
          </w:p>
        </w:tc>
        <w:tc>
          <w:tcPr>
            <w:tcW w:w="1000" w:type="dxa"/>
            <w:tcBorders>
              <w:top w:val="single" w:sz="6" w:space="0" w:color="auto"/>
              <w:left w:val="nil"/>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6" w:space="0" w:color="auto"/>
              <w:left w:val="nil"/>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6" w:space="0" w:color="auto"/>
              <w:left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6" w:space="0" w:color="auto"/>
              <w:left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r>
      <w:tr w:rsidR="00000000">
        <w:tblPrEx>
          <w:tblCellMar>
            <w:top w:w="0" w:type="dxa"/>
            <w:bottom w:w="0" w:type="dxa"/>
          </w:tblCellMar>
        </w:tblPrEx>
        <w:trPr>
          <w:cantSplit/>
          <w:trHeight w:val="454"/>
        </w:trPr>
        <w:tc>
          <w:tcPr>
            <w:tcW w:w="3868" w:type="dxa"/>
            <w:gridSpan w:val="3"/>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hint="eastAsia"/>
              </w:rPr>
              <w:t>血壓量度</w:t>
            </w:r>
          </w:p>
        </w:tc>
        <w:tc>
          <w:tcPr>
            <w:tcW w:w="1000" w:type="dxa"/>
            <w:tcBorders>
              <w:top w:val="single" w:sz="6" w:space="0" w:color="auto"/>
              <w:left w:val="nil"/>
              <w:bottom w:val="single" w:sz="6" w:space="0" w:color="auto"/>
              <w:right w:val="single" w:sz="6" w:space="0" w:color="auto"/>
            </w:tcBorders>
            <w:vAlign w:val="center"/>
          </w:tcPr>
          <w:p w:rsidR="00000000" w:rsidRDefault="00635AAD">
            <w:pPr>
              <w:spacing w:line="240" w:lineRule="exact"/>
              <w:jc w:val="center"/>
              <w:rPr>
                <w:rFonts w:ascii="新細明體" w:hAnsi="新細明體"/>
              </w:rPr>
            </w:pP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p>
        </w:tc>
        <w:tc>
          <w:tcPr>
            <w:tcW w:w="1000" w:type="dxa"/>
            <w:tcBorders>
              <w:top w:val="single" w:sz="6" w:space="0" w:color="auto"/>
              <w:left w:val="nil"/>
              <w:bottom w:val="single" w:sz="6" w:space="0" w:color="auto"/>
              <w:right w:val="single" w:sz="6" w:space="0" w:color="auto"/>
            </w:tcBorders>
            <w:vAlign w:val="center"/>
          </w:tcPr>
          <w:p w:rsidR="00000000" w:rsidRDefault="00635AAD">
            <w:pPr>
              <w:spacing w:line="240" w:lineRule="exact"/>
              <w:jc w:val="center"/>
              <w:rPr>
                <w:rFonts w:ascii="新細明體" w:hAnsi="新細明體"/>
              </w:rPr>
            </w:pP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p>
        </w:tc>
      </w:tr>
      <w:tr w:rsidR="00000000">
        <w:tblPrEx>
          <w:tblCellMar>
            <w:top w:w="0" w:type="dxa"/>
            <w:bottom w:w="0" w:type="dxa"/>
          </w:tblCellMar>
        </w:tblPrEx>
        <w:trPr>
          <w:cantSplit/>
          <w:trHeight w:val="454"/>
        </w:trPr>
        <w:tc>
          <w:tcPr>
            <w:tcW w:w="986" w:type="dxa"/>
            <w:vMerge w:val="restart"/>
            <w:tcBorders>
              <w:top w:val="single" w:sz="6" w:space="0" w:color="auto"/>
              <w:left w:val="single" w:sz="6" w:space="0" w:color="auto"/>
              <w:right w:val="single" w:sz="6" w:space="0" w:color="auto"/>
            </w:tcBorders>
            <w:vAlign w:val="center"/>
          </w:tcPr>
          <w:p w:rsidR="00000000" w:rsidRDefault="00635AAD">
            <w:pPr>
              <w:spacing w:line="240" w:lineRule="exact"/>
              <w:jc w:val="center"/>
              <w:rPr>
                <w:rFonts w:ascii="新細明體" w:hAnsi="新細明體"/>
              </w:rPr>
            </w:pPr>
          </w:p>
          <w:p w:rsidR="00000000" w:rsidRDefault="00635AAD">
            <w:pPr>
              <w:spacing w:line="240" w:lineRule="exact"/>
              <w:jc w:val="center"/>
              <w:rPr>
                <w:rFonts w:ascii="新細明體" w:hAnsi="新細明體"/>
              </w:rPr>
            </w:pPr>
            <w:r>
              <w:rPr>
                <w:rFonts w:ascii="新細明體" w:hAnsi="新細明體" w:hint="eastAsia"/>
              </w:rPr>
              <w:t>視力</w:t>
            </w:r>
          </w:p>
        </w:tc>
        <w:tc>
          <w:tcPr>
            <w:tcW w:w="2882" w:type="dxa"/>
            <w:gridSpan w:val="2"/>
            <w:tcBorders>
              <w:top w:val="single" w:sz="6" w:space="0" w:color="auto"/>
              <w:left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hint="eastAsia"/>
              </w:rPr>
              <w:t>視力測試</w:t>
            </w:r>
          </w:p>
        </w:tc>
        <w:tc>
          <w:tcPr>
            <w:tcW w:w="1000" w:type="dxa"/>
            <w:tcBorders>
              <w:top w:val="single" w:sz="6" w:space="0" w:color="auto"/>
              <w:left w:val="nil"/>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left w:val="single" w:sz="6" w:space="0" w:color="auto"/>
              <w:bottom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r>
      <w:tr w:rsidR="00000000">
        <w:tblPrEx>
          <w:tblCellMar>
            <w:top w:w="0" w:type="dxa"/>
            <w:bottom w:w="0" w:type="dxa"/>
          </w:tblCellMar>
        </w:tblPrEx>
        <w:trPr>
          <w:cantSplit/>
          <w:trHeight w:val="454"/>
        </w:trPr>
        <w:tc>
          <w:tcPr>
            <w:tcW w:w="986" w:type="dxa"/>
            <w:vMerge/>
            <w:tcBorders>
              <w:left w:val="single" w:sz="6" w:space="0" w:color="auto"/>
              <w:right w:val="single" w:sz="6" w:space="0" w:color="auto"/>
            </w:tcBorders>
            <w:vAlign w:val="center"/>
          </w:tcPr>
          <w:p w:rsidR="00000000" w:rsidRDefault="00635AAD">
            <w:pPr>
              <w:spacing w:line="240" w:lineRule="exact"/>
              <w:jc w:val="center"/>
              <w:rPr>
                <w:rFonts w:ascii="新細明體" w:hAnsi="新細明體"/>
              </w:rPr>
            </w:pPr>
          </w:p>
        </w:tc>
        <w:tc>
          <w:tcPr>
            <w:tcW w:w="2882" w:type="dxa"/>
            <w:gridSpan w:val="2"/>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hint="eastAsia"/>
              </w:rPr>
              <w:t>散光測試</w:t>
            </w:r>
          </w:p>
        </w:tc>
        <w:tc>
          <w:tcPr>
            <w:tcW w:w="6000" w:type="dxa"/>
            <w:gridSpan w:val="6"/>
            <w:tcBorders>
              <w:top w:val="single" w:sz="6" w:space="0" w:color="auto"/>
              <w:left w:val="nil"/>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hint="eastAsia"/>
              </w:rPr>
              <w:t>按情況需要</w:t>
            </w:r>
          </w:p>
        </w:tc>
      </w:tr>
      <w:tr w:rsidR="00000000">
        <w:tblPrEx>
          <w:tblCellMar>
            <w:top w:w="0" w:type="dxa"/>
            <w:bottom w:w="0" w:type="dxa"/>
          </w:tblCellMar>
        </w:tblPrEx>
        <w:trPr>
          <w:cantSplit/>
          <w:trHeight w:val="454"/>
        </w:trPr>
        <w:tc>
          <w:tcPr>
            <w:tcW w:w="986" w:type="dxa"/>
            <w:vMerge/>
            <w:tcBorders>
              <w:left w:val="single" w:sz="6" w:space="0" w:color="auto"/>
              <w:right w:val="single" w:sz="6" w:space="0" w:color="auto"/>
            </w:tcBorders>
            <w:vAlign w:val="center"/>
          </w:tcPr>
          <w:p w:rsidR="00000000" w:rsidRDefault="00635AAD">
            <w:pPr>
              <w:spacing w:line="240" w:lineRule="exact"/>
              <w:jc w:val="center"/>
              <w:rPr>
                <w:rFonts w:ascii="新細明體" w:hAnsi="新細明體"/>
              </w:rPr>
            </w:pPr>
          </w:p>
        </w:tc>
        <w:tc>
          <w:tcPr>
            <w:tcW w:w="2882" w:type="dxa"/>
            <w:gridSpan w:val="2"/>
            <w:tcBorders>
              <w:top w:val="single" w:sz="6" w:space="0" w:color="auto"/>
              <w:left w:val="single" w:sz="6" w:space="0" w:color="auto"/>
              <w:bottom w:val="single" w:sz="6" w:space="0" w:color="auto"/>
            </w:tcBorders>
            <w:vAlign w:val="center"/>
          </w:tcPr>
          <w:p w:rsidR="00000000" w:rsidRDefault="00635AAD">
            <w:pPr>
              <w:spacing w:line="240" w:lineRule="exact"/>
              <w:ind w:right="24"/>
              <w:jc w:val="center"/>
              <w:rPr>
                <w:rFonts w:ascii="新細明體" w:hAnsi="新細明體"/>
              </w:rPr>
            </w:pPr>
            <w:r>
              <w:rPr>
                <w:rFonts w:ascii="新細明體" w:hAnsi="新細明體" w:hint="eastAsia"/>
              </w:rPr>
              <w:t>立體視覺測試</w:t>
            </w:r>
          </w:p>
        </w:tc>
        <w:tc>
          <w:tcPr>
            <w:tcW w:w="1000" w:type="dxa"/>
            <w:tcBorders>
              <w:top w:val="single" w:sz="4" w:space="0" w:color="auto"/>
              <w:left w:val="single" w:sz="4"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4" w:space="0" w:color="auto"/>
              <w:left w:val="single" w:sz="6" w:space="0" w:color="auto"/>
              <w:right w:val="single" w:sz="6" w:space="0" w:color="auto"/>
            </w:tcBorders>
            <w:vAlign w:val="center"/>
          </w:tcPr>
          <w:p w:rsidR="00000000" w:rsidRDefault="00635AAD">
            <w:pPr>
              <w:spacing w:line="240" w:lineRule="exact"/>
              <w:jc w:val="center"/>
              <w:rPr>
                <w:rFonts w:ascii="新細明體" w:hAnsi="新細明體"/>
              </w:rPr>
            </w:pPr>
          </w:p>
        </w:tc>
        <w:tc>
          <w:tcPr>
            <w:tcW w:w="1000" w:type="dxa"/>
            <w:tcBorders>
              <w:top w:val="single" w:sz="4" w:space="0" w:color="auto"/>
              <w:left w:val="single" w:sz="6" w:space="0" w:color="auto"/>
              <w:right w:val="single" w:sz="6" w:space="0" w:color="auto"/>
            </w:tcBorders>
            <w:vAlign w:val="center"/>
          </w:tcPr>
          <w:p w:rsidR="00000000" w:rsidRDefault="00635AAD">
            <w:pPr>
              <w:spacing w:line="240" w:lineRule="exact"/>
              <w:jc w:val="center"/>
              <w:rPr>
                <w:rFonts w:ascii="新細明體" w:hAnsi="新細明體"/>
              </w:rPr>
            </w:pPr>
          </w:p>
        </w:tc>
        <w:tc>
          <w:tcPr>
            <w:tcW w:w="1000" w:type="dxa"/>
            <w:tcBorders>
              <w:top w:val="single" w:sz="4" w:space="0" w:color="auto"/>
              <w:left w:val="single" w:sz="6" w:space="0" w:color="auto"/>
              <w:right w:val="single" w:sz="4" w:space="0" w:color="auto"/>
            </w:tcBorders>
            <w:vAlign w:val="center"/>
          </w:tcPr>
          <w:p w:rsidR="00000000" w:rsidRDefault="00635AAD">
            <w:pPr>
              <w:spacing w:line="240" w:lineRule="exact"/>
              <w:jc w:val="center"/>
              <w:rPr>
                <w:rFonts w:ascii="新細明體" w:hAnsi="新細明體"/>
              </w:rPr>
            </w:pPr>
          </w:p>
        </w:tc>
        <w:tc>
          <w:tcPr>
            <w:tcW w:w="1000" w:type="dxa"/>
            <w:tcBorders>
              <w:top w:val="single" w:sz="6" w:space="0" w:color="auto"/>
              <w:left w:val="nil"/>
              <w:bottom w:val="single" w:sz="6" w:space="0" w:color="auto"/>
              <w:right w:val="single" w:sz="6" w:space="0" w:color="auto"/>
            </w:tcBorders>
            <w:vAlign w:val="center"/>
          </w:tcPr>
          <w:p w:rsidR="00000000" w:rsidRDefault="00635AAD">
            <w:pPr>
              <w:spacing w:line="240" w:lineRule="exact"/>
              <w:jc w:val="center"/>
              <w:rPr>
                <w:rFonts w:ascii="新細明體" w:hAnsi="新細明體"/>
              </w:rPr>
            </w:pP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p>
        </w:tc>
      </w:tr>
      <w:tr w:rsidR="00000000">
        <w:tblPrEx>
          <w:tblCellMar>
            <w:top w:w="0" w:type="dxa"/>
            <w:bottom w:w="0" w:type="dxa"/>
          </w:tblCellMar>
        </w:tblPrEx>
        <w:trPr>
          <w:cantSplit/>
          <w:trHeight w:val="454"/>
        </w:trPr>
        <w:tc>
          <w:tcPr>
            <w:tcW w:w="986" w:type="dxa"/>
            <w:vMerge/>
            <w:tcBorders>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p>
        </w:tc>
        <w:tc>
          <w:tcPr>
            <w:tcW w:w="2882" w:type="dxa"/>
            <w:gridSpan w:val="2"/>
            <w:tcBorders>
              <w:top w:val="single" w:sz="6" w:space="0" w:color="auto"/>
              <w:left w:val="single" w:sz="6" w:space="0" w:color="auto"/>
              <w:bottom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hint="eastAsia"/>
              </w:rPr>
              <w:t>色覺測試</w:t>
            </w:r>
          </w:p>
        </w:tc>
        <w:tc>
          <w:tcPr>
            <w:tcW w:w="1000" w:type="dxa"/>
            <w:tcBorders>
              <w:top w:val="single" w:sz="6" w:space="0" w:color="auto"/>
              <w:left w:val="single" w:sz="4"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p>
        </w:tc>
        <w:tc>
          <w:tcPr>
            <w:tcW w:w="1000" w:type="dxa"/>
            <w:tcBorders>
              <w:top w:val="single" w:sz="6" w:space="0" w:color="auto"/>
              <w:left w:val="single" w:sz="6" w:space="0" w:color="auto"/>
              <w:bottom w:val="single" w:sz="6" w:space="0" w:color="auto"/>
              <w:right w:val="single" w:sz="4" w:space="0" w:color="auto"/>
            </w:tcBorders>
            <w:vAlign w:val="center"/>
          </w:tcPr>
          <w:p w:rsidR="00000000" w:rsidRDefault="00635AAD">
            <w:pPr>
              <w:spacing w:line="240" w:lineRule="exact"/>
              <w:jc w:val="center"/>
              <w:rPr>
                <w:rFonts w:ascii="新細明體" w:hAnsi="新細明體"/>
              </w:rPr>
            </w:pPr>
          </w:p>
        </w:tc>
        <w:tc>
          <w:tcPr>
            <w:tcW w:w="1000" w:type="dxa"/>
            <w:tcBorders>
              <w:top w:val="single" w:sz="6" w:space="0" w:color="auto"/>
              <w:left w:val="nil"/>
              <w:bottom w:val="single" w:sz="6" w:space="0" w:color="auto"/>
              <w:right w:val="single" w:sz="6" w:space="0" w:color="auto"/>
            </w:tcBorders>
            <w:vAlign w:val="center"/>
          </w:tcPr>
          <w:p w:rsidR="00000000" w:rsidRDefault="00635AAD">
            <w:pPr>
              <w:spacing w:line="240" w:lineRule="exact"/>
              <w:jc w:val="center"/>
              <w:rPr>
                <w:rFonts w:ascii="新細明體" w:hAnsi="新細明體"/>
              </w:rPr>
            </w:pP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r>
      <w:tr w:rsidR="00000000">
        <w:tblPrEx>
          <w:tblCellMar>
            <w:top w:w="0" w:type="dxa"/>
            <w:bottom w:w="0" w:type="dxa"/>
          </w:tblCellMar>
        </w:tblPrEx>
        <w:trPr>
          <w:cantSplit/>
          <w:trHeight w:val="454"/>
        </w:trPr>
        <w:tc>
          <w:tcPr>
            <w:tcW w:w="3868" w:type="dxa"/>
            <w:gridSpan w:val="3"/>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hint="eastAsia"/>
              </w:rPr>
            </w:pPr>
            <w:r>
              <w:rPr>
                <w:rFonts w:ascii="新細明體" w:hAnsi="新細明體" w:hint="eastAsia"/>
              </w:rPr>
              <w:t>聽覺測試</w:t>
            </w:r>
          </w:p>
        </w:tc>
        <w:tc>
          <w:tcPr>
            <w:tcW w:w="1000" w:type="dxa"/>
            <w:tcBorders>
              <w:top w:val="single" w:sz="6" w:space="0" w:color="auto"/>
              <w:left w:val="nil"/>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5000" w:type="dxa"/>
            <w:gridSpan w:val="5"/>
            <w:tcBorders>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hint="eastAsia"/>
              </w:rPr>
              <w:t>按情況需要</w:t>
            </w:r>
          </w:p>
        </w:tc>
      </w:tr>
      <w:tr w:rsidR="00000000">
        <w:tblPrEx>
          <w:tblCellMar>
            <w:top w:w="0" w:type="dxa"/>
            <w:bottom w:w="0" w:type="dxa"/>
          </w:tblCellMar>
        </w:tblPrEx>
        <w:trPr>
          <w:cantSplit/>
          <w:trHeight w:val="454"/>
        </w:trPr>
        <w:tc>
          <w:tcPr>
            <w:tcW w:w="3868" w:type="dxa"/>
            <w:gridSpan w:val="3"/>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hint="eastAsia"/>
              </w:rPr>
              <w:t>防疫注射核對</w:t>
            </w:r>
          </w:p>
        </w:tc>
        <w:tc>
          <w:tcPr>
            <w:tcW w:w="1000" w:type="dxa"/>
            <w:tcBorders>
              <w:left w:val="nil"/>
              <w:bottom w:val="single" w:sz="6" w:space="0" w:color="auto"/>
              <w:right w:val="single" w:sz="6" w:space="0" w:color="auto"/>
            </w:tcBorders>
            <w:vAlign w:val="center"/>
          </w:tcPr>
          <w:p w:rsidR="00000000" w:rsidRDefault="00635AAD">
            <w:pPr>
              <w:spacing w:line="240" w:lineRule="exact"/>
              <w:jc w:val="center"/>
              <w:rPr>
                <w:rFonts w:ascii="新細明體" w:hAnsi="新細明體"/>
              </w:rPr>
            </w:pPr>
          </w:p>
        </w:tc>
        <w:tc>
          <w:tcPr>
            <w:tcW w:w="1000" w:type="dxa"/>
            <w:tcBorders>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p>
        </w:tc>
        <w:tc>
          <w:tcPr>
            <w:tcW w:w="1000" w:type="dxa"/>
            <w:tcBorders>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p>
        </w:tc>
        <w:tc>
          <w:tcPr>
            <w:tcW w:w="1000" w:type="dxa"/>
            <w:tcBorders>
              <w:left w:val="nil"/>
              <w:bottom w:val="single" w:sz="6" w:space="0" w:color="auto"/>
            </w:tcBorders>
            <w:vAlign w:val="center"/>
          </w:tcPr>
          <w:p w:rsidR="00000000" w:rsidRDefault="00635AAD">
            <w:pPr>
              <w:spacing w:line="240" w:lineRule="exact"/>
              <w:jc w:val="center"/>
              <w:rPr>
                <w:rFonts w:ascii="新細明體" w:hAnsi="新細明體"/>
              </w:rPr>
            </w:pP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p>
        </w:tc>
      </w:tr>
      <w:tr w:rsidR="00000000">
        <w:tblPrEx>
          <w:tblCellMar>
            <w:top w:w="0" w:type="dxa"/>
            <w:bottom w:w="0" w:type="dxa"/>
          </w:tblCellMar>
        </w:tblPrEx>
        <w:trPr>
          <w:cantSplit/>
          <w:trHeight w:val="454"/>
        </w:trPr>
        <w:tc>
          <w:tcPr>
            <w:tcW w:w="3868" w:type="dxa"/>
            <w:gridSpan w:val="3"/>
            <w:tcBorders>
              <w:top w:val="single" w:sz="6" w:space="0" w:color="auto"/>
              <w:left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hint="eastAsia"/>
              </w:rPr>
              <w:t>病歷記錄</w:t>
            </w:r>
          </w:p>
        </w:tc>
        <w:tc>
          <w:tcPr>
            <w:tcW w:w="1000" w:type="dxa"/>
            <w:tcBorders>
              <w:top w:val="single" w:sz="6" w:space="0" w:color="auto"/>
              <w:left w:val="nil"/>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left w:val="nil"/>
              <w:bottom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r>
      <w:tr w:rsidR="00000000">
        <w:tblPrEx>
          <w:tblCellMar>
            <w:top w:w="0" w:type="dxa"/>
            <w:bottom w:w="0" w:type="dxa"/>
          </w:tblCellMar>
        </w:tblPrEx>
        <w:trPr>
          <w:cantSplit/>
          <w:trHeight w:val="454"/>
        </w:trPr>
        <w:tc>
          <w:tcPr>
            <w:tcW w:w="3868" w:type="dxa"/>
            <w:gridSpan w:val="3"/>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hint="eastAsia"/>
              </w:rPr>
              <w:t>身體檢查</w:t>
            </w:r>
          </w:p>
        </w:tc>
        <w:tc>
          <w:tcPr>
            <w:tcW w:w="1000" w:type="dxa"/>
            <w:tcBorders>
              <w:top w:val="single" w:sz="6" w:space="0" w:color="auto"/>
              <w:left w:val="nil"/>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left w:val="nil"/>
              <w:bottom w:val="single" w:sz="6" w:space="0" w:color="auto"/>
            </w:tcBorders>
            <w:vAlign w:val="center"/>
          </w:tcPr>
          <w:p w:rsidR="00000000" w:rsidRDefault="00635AAD">
            <w:pPr>
              <w:spacing w:line="240" w:lineRule="exact"/>
              <w:jc w:val="center"/>
              <w:rPr>
                <w:rFonts w:ascii="新細明體" w:hAnsi="新細明體"/>
              </w:rPr>
            </w:pP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p>
        </w:tc>
      </w:tr>
      <w:tr w:rsidR="00000000">
        <w:tblPrEx>
          <w:tblCellMar>
            <w:top w:w="0" w:type="dxa"/>
            <w:bottom w:w="0" w:type="dxa"/>
          </w:tblCellMar>
        </w:tblPrEx>
        <w:trPr>
          <w:cantSplit/>
          <w:trHeight w:val="454"/>
        </w:trPr>
        <w:tc>
          <w:tcPr>
            <w:tcW w:w="3868" w:type="dxa"/>
            <w:gridSpan w:val="3"/>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hint="eastAsia"/>
              </w:rPr>
              <w:t>青春期發育評估</w:t>
            </w:r>
          </w:p>
        </w:tc>
        <w:tc>
          <w:tcPr>
            <w:tcW w:w="1000" w:type="dxa"/>
            <w:tcBorders>
              <w:top w:val="single" w:sz="6" w:space="0" w:color="auto"/>
              <w:left w:val="nil"/>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6" w:space="0" w:color="auto"/>
              <w:left w:val="single" w:sz="6" w:space="0" w:color="auto"/>
              <w:bottom w:val="single" w:sz="6" w:space="0" w:color="auto"/>
            </w:tcBorders>
            <w:vAlign w:val="center"/>
          </w:tcPr>
          <w:p w:rsidR="00000000" w:rsidRDefault="00635AAD">
            <w:pPr>
              <w:spacing w:line="240" w:lineRule="exact"/>
              <w:jc w:val="center"/>
              <w:rPr>
                <w:rFonts w:ascii="新細明體" w:hAnsi="新細明體"/>
              </w:rPr>
            </w:pP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6" w:space="0" w:color="auto"/>
              <w:left w:val="nil"/>
              <w:bottom w:val="single" w:sz="6" w:space="0" w:color="auto"/>
              <w:right w:val="single" w:sz="6" w:space="0" w:color="auto"/>
            </w:tcBorders>
            <w:vAlign w:val="center"/>
          </w:tcPr>
          <w:p w:rsidR="00000000" w:rsidRDefault="00635AAD">
            <w:pPr>
              <w:spacing w:line="240" w:lineRule="exact"/>
              <w:jc w:val="center"/>
              <w:rPr>
                <w:rFonts w:ascii="新細明體" w:hAnsi="新細明體"/>
              </w:rPr>
            </w:pPr>
          </w:p>
        </w:tc>
      </w:tr>
      <w:tr w:rsidR="00000000">
        <w:tblPrEx>
          <w:tblCellMar>
            <w:top w:w="0" w:type="dxa"/>
            <w:bottom w:w="0" w:type="dxa"/>
          </w:tblCellMar>
        </w:tblPrEx>
        <w:trPr>
          <w:cantSplit/>
          <w:trHeight w:val="454"/>
        </w:trPr>
        <w:tc>
          <w:tcPr>
            <w:tcW w:w="3868" w:type="dxa"/>
            <w:gridSpan w:val="3"/>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hint="eastAsia"/>
              </w:rPr>
              <w:t>脊椎骨評估</w:t>
            </w:r>
          </w:p>
        </w:tc>
        <w:tc>
          <w:tcPr>
            <w:tcW w:w="4000" w:type="dxa"/>
            <w:gridSpan w:val="4"/>
            <w:tcBorders>
              <w:top w:val="single" w:sz="6" w:space="0" w:color="auto"/>
              <w:left w:val="nil"/>
              <w:bottom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hint="eastAsia"/>
              </w:rPr>
              <w:t>10</w:t>
            </w:r>
            <w:r>
              <w:rPr>
                <w:rFonts w:ascii="新細明體" w:hAnsi="新細明體" w:hint="eastAsia"/>
              </w:rPr>
              <w:t>歲或以上及按情況需要</w:t>
            </w:r>
          </w:p>
        </w:tc>
        <w:tc>
          <w:tcPr>
            <w:tcW w:w="1000" w:type="dxa"/>
            <w:tcBorders>
              <w:top w:val="single" w:sz="6" w:space="0" w:color="auto"/>
              <w:left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6" w:space="0" w:color="auto"/>
              <w:left w:val="nil"/>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r>
      <w:tr w:rsidR="00000000">
        <w:tblPrEx>
          <w:tblCellMar>
            <w:top w:w="0" w:type="dxa"/>
            <w:bottom w:w="0" w:type="dxa"/>
          </w:tblCellMar>
        </w:tblPrEx>
        <w:trPr>
          <w:cantSplit/>
          <w:trHeight w:val="454"/>
        </w:trPr>
        <w:tc>
          <w:tcPr>
            <w:tcW w:w="2428" w:type="dxa"/>
            <w:gridSpan w:val="2"/>
            <w:vMerge w:val="restart"/>
            <w:tcBorders>
              <w:top w:val="single" w:sz="6" w:space="0" w:color="auto"/>
              <w:left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hint="eastAsia"/>
              </w:rPr>
              <w:t>心理健康評估問卷</w:t>
            </w:r>
          </w:p>
        </w:tc>
        <w:tc>
          <w:tcPr>
            <w:tcW w:w="1440" w:type="dxa"/>
            <w:tcBorders>
              <w:top w:val="single" w:sz="6" w:space="0" w:color="auto"/>
              <w:left w:val="nil"/>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hint="eastAsia"/>
              </w:rPr>
              <w:t>學生填表</w:t>
            </w:r>
          </w:p>
        </w:tc>
        <w:tc>
          <w:tcPr>
            <w:tcW w:w="1000" w:type="dxa"/>
            <w:tcBorders>
              <w:top w:val="single" w:sz="6" w:space="0" w:color="auto"/>
              <w:left w:val="nil"/>
              <w:bottom w:val="single" w:sz="6" w:space="0" w:color="auto"/>
              <w:right w:val="single" w:sz="6" w:space="0" w:color="auto"/>
            </w:tcBorders>
            <w:vAlign w:val="center"/>
          </w:tcPr>
          <w:p w:rsidR="00000000" w:rsidRDefault="00635AAD">
            <w:pPr>
              <w:spacing w:line="240" w:lineRule="exact"/>
              <w:jc w:val="center"/>
              <w:rPr>
                <w:rFonts w:ascii="新細明體" w:hAnsi="新細明體"/>
              </w:rPr>
            </w:pP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p>
        </w:tc>
        <w:tc>
          <w:tcPr>
            <w:tcW w:w="1000" w:type="dxa"/>
            <w:tcBorders>
              <w:top w:val="single" w:sz="6" w:space="0" w:color="auto"/>
              <w:left w:val="nil"/>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r>
      <w:tr w:rsidR="00000000">
        <w:tblPrEx>
          <w:tblCellMar>
            <w:top w:w="0" w:type="dxa"/>
            <w:bottom w:w="0" w:type="dxa"/>
          </w:tblCellMar>
        </w:tblPrEx>
        <w:trPr>
          <w:cantSplit/>
          <w:trHeight w:val="454"/>
        </w:trPr>
        <w:tc>
          <w:tcPr>
            <w:tcW w:w="2428" w:type="dxa"/>
            <w:gridSpan w:val="2"/>
            <w:vMerge/>
            <w:tcBorders>
              <w:left w:val="single" w:sz="6" w:space="0" w:color="auto"/>
              <w:right w:val="single" w:sz="6" w:space="0" w:color="auto"/>
            </w:tcBorders>
            <w:vAlign w:val="center"/>
          </w:tcPr>
          <w:p w:rsidR="00000000" w:rsidRDefault="00635AAD">
            <w:pPr>
              <w:spacing w:line="240" w:lineRule="exact"/>
              <w:jc w:val="center"/>
              <w:rPr>
                <w:rFonts w:ascii="新細明體" w:hAnsi="新細明體"/>
              </w:rPr>
            </w:pPr>
          </w:p>
        </w:tc>
        <w:tc>
          <w:tcPr>
            <w:tcW w:w="1440" w:type="dxa"/>
            <w:tcBorders>
              <w:top w:val="single" w:sz="6" w:space="0" w:color="auto"/>
              <w:left w:val="nil"/>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hint="eastAsia"/>
              </w:rPr>
              <w:t>家長填表</w:t>
            </w:r>
          </w:p>
        </w:tc>
        <w:tc>
          <w:tcPr>
            <w:tcW w:w="1000" w:type="dxa"/>
            <w:tcBorders>
              <w:top w:val="single" w:sz="6" w:space="0" w:color="auto"/>
              <w:left w:val="nil"/>
              <w:bottom w:val="single" w:sz="6" w:space="0" w:color="auto"/>
              <w:right w:val="single" w:sz="6" w:space="0" w:color="auto"/>
            </w:tcBorders>
            <w:vAlign w:val="center"/>
          </w:tcPr>
          <w:p w:rsidR="00000000" w:rsidRDefault="00635AAD">
            <w:pPr>
              <w:spacing w:line="240" w:lineRule="exact"/>
              <w:jc w:val="center"/>
              <w:rPr>
                <w:rFonts w:ascii="新細明體" w:hAnsi="新細明體"/>
              </w:rPr>
            </w:pP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6" w:space="0" w:color="auto"/>
              <w:left w:val="single" w:sz="6" w:space="0" w:color="auto"/>
              <w:right w:val="single" w:sz="6" w:space="0" w:color="auto"/>
            </w:tcBorders>
            <w:vAlign w:val="center"/>
          </w:tcPr>
          <w:p w:rsidR="00000000" w:rsidRDefault="00635AAD">
            <w:pPr>
              <w:spacing w:line="240" w:lineRule="exact"/>
              <w:jc w:val="center"/>
              <w:rPr>
                <w:rFonts w:ascii="新細明體" w:hAnsi="新細明體"/>
              </w:rPr>
            </w:pPr>
          </w:p>
        </w:tc>
        <w:tc>
          <w:tcPr>
            <w:tcW w:w="1000" w:type="dxa"/>
            <w:tcBorders>
              <w:top w:val="single" w:sz="6" w:space="0" w:color="auto"/>
              <w:left w:val="nil"/>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r>
      <w:tr w:rsidR="00000000">
        <w:tblPrEx>
          <w:tblCellMar>
            <w:top w:w="0" w:type="dxa"/>
            <w:bottom w:w="0" w:type="dxa"/>
          </w:tblCellMar>
        </w:tblPrEx>
        <w:trPr>
          <w:cantSplit/>
          <w:trHeight w:val="454"/>
        </w:trPr>
        <w:tc>
          <w:tcPr>
            <w:tcW w:w="3868" w:type="dxa"/>
            <w:gridSpan w:val="3"/>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hint="eastAsia"/>
              </w:rPr>
              <w:t>個別輔導</w:t>
            </w:r>
          </w:p>
        </w:tc>
        <w:tc>
          <w:tcPr>
            <w:tcW w:w="1000" w:type="dxa"/>
            <w:tcBorders>
              <w:top w:val="single" w:sz="6" w:space="0" w:color="auto"/>
              <w:left w:val="nil"/>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6" w:space="0" w:color="auto"/>
              <w:left w:val="nil"/>
              <w:bottom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r>
      <w:tr w:rsidR="00000000">
        <w:tblPrEx>
          <w:tblCellMar>
            <w:top w:w="0" w:type="dxa"/>
            <w:bottom w:w="0" w:type="dxa"/>
          </w:tblCellMar>
        </w:tblPrEx>
        <w:trPr>
          <w:cantSplit/>
          <w:trHeight w:val="454"/>
        </w:trPr>
        <w:tc>
          <w:tcPr>
            <w:tcW w:w="3868" w:type="dxa"/>
            <w:gridSpan w:val="3"/>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hint="eastAsia"/>
              </w:rPr>
              <w:t>健康講座</w:t>
            </w:r>
          </w:p>
        </w:tc>
        <w:tc>
          <w:tcPr>
            <w:tcW w:w="1000" w:type="dxa"/>
            <w:tcBorders>
              <w:top w:val="single" w:sz="6" w:space="0" w:color="auto"/>
              <w:left w:val="nil"/>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6" w:space="0" w:color="auto"/>
              <w:left w:val="nil"/>
              <w:bottom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r>
      <w:tr w:rsidR="00000000">
        <w:tblPrEx>
          <w:tblCellMar>
            <w:top w:w="0" w:type="dxa"/>
            <w:bottom w:w="0" w:type="dxa"/>
          </w:tblCellMar>
        </w:tblPrEx>
        <w:trPr>
          <w:cantSplit/>
          <w:trHeight w:val="454"/>
        </w:trPr>
        <w:tc>
          <w:tcPr>
            <w:tcW w:w="3868" w:type="dxa"/>
            <w:gridSpan w:val="3"/>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hint="eastAsia"/>
              </w:rPr>
              <w:t>化驗及其他檢驗</w:t>
            </w:r>
          </w:p>
        </w:tc>
        <w:tc>
          <w:tcPr>
            <w:tcW w:w="4000" w:type="dxa"/>
            <w:gridSpan w:val="4"/>
            <w:tcBorders>
              <w:top w:val="single" w:sz="6" w:space="0" w:color="auto"/>
              <w:left w:val="nil"/>
              <w:bottom w:val="single" w:sz="6" w:space="0" w:color="auto"/>
              <w:right w:val="single" w:sz="6" w:space="0" w:color="auto"/>
            </w:tcBorders>
            <w:vAlign w:val="center"/>
          </w:tcPr>
          <w:p w:rsidR="00000000" w:rsidRDefault="00635AAD">
            <w:pPr>
              <w:spacing w:line="240" w:lineRule="exact"/>
              <w:jc w:val="center"/>
              <w:rPr>
                <w:rFonts w:ascii="新細明體" w:hAnsi="新細明體"/>
              </w:rPr>
            </w:pPr>
          </w:p>
        </w:tc>
        <w:tc>
          <w:tcPr>
            <w:tcW w:w="2000" w:type="dxa"/>
            <w:gridSpan w:val="2"/>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hint="eastAsia"/>
              </w:rPr>
              <w:t>按情況需要</w:t>
            </w:r>
          </w:p>
        </w:tc>
      </w:tr>
      <w:tr w:rsidR="00000000">
        <w:tblPrEx>
          <w:tblCellMar>
            <w:top w:w="0" w:type="dxa"/>
            <w:bottom w:w="0" w:type="dxa"/>
          </w:tblCellMar>
        </w:tblPrEx>
        <w:trPr>
          <w:cantSplit/>
          <w:trHeight w:val="454"/>
        </w:trPr>
        <w:tc>
          <w:tcPr>
            <w:tcW w:w="3868" w:type="dxa"/>
            <w:gridSpan w:val="3"/>
            <w:tcBorders>
              <w:top w:val="single" w:sz="6" w:space="0" w:color="auto"/>
              <w:left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hint="eastAsia"/>
              </w:rPr>
              <w:t>治療</w:t>
            </w:r>
            <w:r>
              <w:rPr>
                <w:rFonts w:ascii="新細明體" w:hAnsi="新細明體" w:hint="eastAsia"/>
              </w:rPr>
              <w:t>/</w:t>
            </w:r>
            <w:r>
              <w:rPr>
                <w:rFonts w:ascii="新細明體" w:hAnsi="新細明體" w:hint="eastAsia"/>
              </w:rPr>
              <w:t>轉介</w:t>
            </w:r>
            <w:r>
              <w:rPr>
                <w:rFonts w:ascii="新細明體" w:hAnsi="新細明體"/>
              </w:rPr>
              <w:t>/</w:t>
            </w:r>
            <w:r>
              <w:rPr>
                <w:rFonts w:ascii="新細明體" w:hAnsi="新細明體" w:hint="eastAsia"/>
              </w:rPr>
              <w:t>跟進</w:t>
            </w:r>
          </w:p>
        </w:tc>
        <w:tc>
          <w:tcPr>
            <w:tcW w:w="4000" w:type="dxa"/>
            <w:gridSpan w:val="4"/>
            <w:tcBorders>
              <w:top w:val="single" w:sz="6" w:space="0" w:color="auto"/>
              <w:left w:val="nil"/>
              <w:bottom w:val="single" w:sz="6" w:space="0" w:color="auto"/>
              <w:right w:val="single" w:sz="6" w:space="0" w:color="auto"/>
            </w:tcBorders>
            <w:vAlign w:val="center"/>
          </w:tcPr>
          <w:p w:rsidR="00000000" w:rsidRDefault="00635AAD">
            <w:pPr>
              <w:spacing w:line="240" w:lineRule="exact"/>
              <w:jc w:val="center"/>
              <w:rPr>
                <w:rFonts w:ascii="新細明體" w:hAnsi="新細明體"/>
              </w:rPr>
            </w:pPr>
          </w:p>
        </w:tc>
        <w:tc>
          <w:tcPr>
            <w:tcW w:w="2000" w:type="dxa"/>
            <w:gridSpan w:val="2"/>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hint="eastAsia"/>
              </w:rPr>
              <w:t>按情況需要</w:t>
            </w:r>
          </w:p>
        </w:tc>
      </w:tr>
      <w:tr w:rsidR="00000000">
        <w:tblPrEx>
          <w:tblCellMar>
            <w:top w:w="0" w:type="dxa"/>
            <w:bottom w:w="0" w:type="dxa"/>
          </w:tblCellMar>
        </w:tblPrEx>
        <w:trPr>
          <w:cantSplit/>
          <w:trHeight w:val="454"/>
        </w:trPr>
        <w:tc>
          <w:tcPr>
            <w:tcW w:w="3868" w:type="dxa"/>
            <w:gridSpan w:val="3"/>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hint="eastAsia"/>
              </w:rPr>
              <w:t>兒童健康紀錄填寫</w:t>
            </w:r>
          </w:p>
        </w:tc>
        <w:tc>
          <w:tcPr>
            <w:tcW w:w="1000" w:type="dxa"/>
            <w:tcBorders>
              <w:top w:val="single" w:sz="6" w:space="0" w:color="auto"/>
              <w:left w:val="nil"/>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6" w:space="0" w:color="auto"/>
              <w:left w:val="single" w:sz="6" w:space="0" w:color="auto"/>
              <w:bottom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6" w:space="0" w:color="auto"/>
              <w:left w:val="single" w:sz="6" w:space="0" w:color="auto"/>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c>
          <w:tcPr>
            <w:tcW w:w="1000" w:type="dxa"/>
            <w:tcBorders>
              <w:top w:val="single" w:sz="6" w:space="0" w:color="auto"/>
              <w:left w:val="nil"/>
              <w:bottom w:val="single" w:sz="6" w:space="0" w:color="auto"/>
              <w:right w:val="single" w:sz="6" w:space="0" w:color="auto"/>
            </w:tcBorders>
            <w:vAlign w:val="center"/>
          </w:tcPr>
          <w:p w:rsidR="00000000" w:rsidRDefault="00635AAD">
            <w:pPr>
              <w:spacing w:line="240" w:lineRule="exact"/>
              <w:jc w:val="center"/>
              <w:rPr>
                <w:rFonts w:ascii="新細明體" w:hAnsi="新細明體"/>
              </w:rPr>
            </w:pPr>
            <w:r>
              <w:rPr>
                <w:rFonts w:ascii="新細明體" w:hAnsi="新細明體"/>
              </w:rPr>
              <w:sym w:font="Wingdings" w:char="F0FC"/>
            </w:r>
          </w:p>
        </w:tc>
      </w:tr>
    </w:tbl>
    <w:p w:rsidR="00000000" w:rsidRDefault="00635AAD">
      <w:pPr>
        <w:rPr>
          <w:rFonts w:ascii="新細明體" w:hAnsi="新細明體" w:hint="eastAsia"/>
        </w:rPr>
      </w:pPr>
    </w:p>
    <w:p w:rsidR="00000000" w:rsidRDefault="00635AAD">
      <w:pPr>
        <w:widowControl w:val="0"/>
        <w:autoSpaceDE w:val="0"/>
        <w:autoSpaceDN w:val="0"/>
        <w:adjustRightInd w:val="0"/>
        <w:spacing w:line="380" w:lineRule="exact"/>
        <w:rPr>
          <w:rFonts w:ascii="新細明體" w:hAnsi="新細明體" w:hint="eastAsia"/>
        </w:rPr>
      </w:pPr>
      <w:r>
        <w:rPr>
          <w:rFonts w:ascii="新細明體" w:hAnsi="新細明體" w:hint="eastAsia"/>
        </w:rPr>
        <w:lastRenderedPageBreak/>
        <w:t xml:space="preserve">2) </w:t>
      </w:r>
      <w:r>
        <w:rPr>
          <w:rFonts w:ascii="新細明體" w:hAnsi="新細明體" w:hint="eastAsia"/>
        </w:rPr>
        <w:t>服務安排：</w:t>
      </w:r>
    </w:p>
    <w:p w:rsidR="00000000" w:rsidRDefault="00635AAD">
      <w:pPr>
        <w:spacing w:line="380" w:lineRule="exact"/>
        <w:ind w:left="482" w:hanging="482"/>
        <w:jc w:val="both"/>
        <w:rPr>
          <w:rFonts w:ascii="新細明體" w:hAnsi="新細明體" w:hint="eastAsia"/>
          <w:szCs w:val="20"/>
        </w:rPr>
      </w:pPr>
    </w:p>
    <w:p w:rsidR="00000000" w:rsidRDefault="00635AAD">
      <w:pPr>
        <w:spacing w:line="380" w:lineRule="exact"/>
        <w:ind w:left="482" w:hanging="482"/>
        <w:jc w:val="both"/>
        <w:rPr>
          <w:rFonts w:ascii="新細明體" w:hAnsi="新細明體" w:hint="eastAsia"/>
          <w:szCs w:val="20"/>
        </w:rPr>
      </w:pPr>
      <w:r>
        <w:rPr>
          <w:rFonts w:ascii="新細明體" w:hAnsi="新細明體" w:hint="eastAsia"/>
          <w:szCs w:val="20"/>
        </w:rPr>
        <w:t>(</w:t>
      </w:r>
      <w:r>
        <w:rPr>
          <w:rFonts w:ascii="新細明體" w:hAnsi="新細明體" w:hint="eastAsia"/>
          <w:szCs w:val="20"/>
        </w:rPr>
        <w:t>一</w:t>
      </w:r>
      <w:r>
        <w:rPr>
          <w:rFonts w:ascii="新細明體" w:hAnsi="新細明體" w:hint="eastAsia"/>
          <w:szCs w:val="20"/>
        </w:rPr>
        <w:t xml:space="preserve">) </w:t>
      </w:r>
      <w:r>
        <w:rPr>
          <w:rFonts w:ascii="新細明體" w:hAnsi="新細明體" w:hint="eastAsia"/>
          <w:szCs w:val="20"/>
        </w:rPr>
        <w:t>每年的檢查</w:t>
      </w:r>
    </w:p>
    <w:p w:rsidR="00000000" w:rsidRDefault="00635AAD">
      <w:pPr>
        <w:spacing w:line="380" w:lineRule="exact"/>
        <w:jc w:val="both"/>
        <w:rPr>
          <w:rFonts w:ascii="新細明體" w:hAnsi="新細明體" w:hint="eastAsia"/>
          <w:szCs w:val="20"/>
        </w:rPr>
      </w:pPr>
      <w:r>
        <w:rPr>
          <w:rFonts w:ascii="新細明體" w:hAnsi="新細明體" w:hint="eastAsia"/>
          <w:szCs w:val="20"/>
        </w:rPr>
        <w:t>參加的學生會依照約定時間到編配的學生健康服務中心接受每年一次約</w:t>
      </w:r>
      <w:r>
        <w:rPr>
          <w:rFonts w:ascii="新細明體" w:hAnsi="新細明體"/>
          <w:szCs w:val="20"/>
        </w:rPr>
        <w:t>90</w:t>
      </w:r>
      <w:r>
        <w:rPr>
          <w:rFonts w:ascii="新細明體" w:hAnsi="新細明體" w:hint="eastAsia"/>
          <w:szCs w:val="20"/>
        </w:rPr>
        <w:t>分鐘的免費健康檢</w:t>
      </w:r>
      <w:r>
        <w:rPr>
          <w:rFonts w:ascii="新細明體" w:hAnsi="新細明體" w:hint="eastAsia"/>
          <w:szCs w:val="20"/>
        </w:rPr>
        <w:t>查及健康教育活動，家長應盡量陪同學生一起應約。大部分學生將會獲安排在課外的時間接受服務。該中心是根據本校的區域而編配。</w:t>
      </w:r>
    </w:p>
    <w:p w:rsidR="00000000" w:rsidRDefault="00635AAD">
      <w:pPr>
        <w:spacing w:line="380" w:lineRule="exact"/>
        <w:jc w:val="both"/>
        <w:rPr>
          <w:rFonts w:ascii="新細明體" w:hAnsi="新細明體" w:hint="eastAsia"/>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028"/>
        <w:gridCol w:w="3257"/>
        <w:gridCol w:w="2436"/>
        <w:gridCol w:w="1470"/>
      </w:tblGrid>
      <w:tr w:rsidR="00000000">
        <w:tblPrEx>
          <w:tblCellMar>
            <w:top w:w="0" w:type="dxa"/>
            <w:bottom w:w="0" w:type="dxa"/>
          </w:tblCellMar>
        </w:tblPrEx>
        <w:tc>
          <w:tcPr>
            <w:tcW w:w="3028" w:type="dxa"/>
            <w:vAlign w:val="center"/>
          </w:tcPr>
          <w:p w:rsidR="00000000" w:rsidRDefault="00635AAD">
            <w:pPr>
              <w:widowControl w:val="0"/>
              <w:autoSpaceDE w:val="0"/>
              <w:autoSpaceDN w:val="0"/>
              <w:adjustRightInd w:val="0"/>
              <w:jc w:val="center"/>
              <w:rPr>
                <w:rFonts w:ascii="新細明體" w:hAnsi="新細明體" w:hint="eastAsia"/>
              </w:rPr>
            </w:pPr>
            <w:r>
              <w:rPr>
                <w:rFonts w:ascii="新細明體" w:hAnsi="新細明體" w:hint="eastAsia"/>
                <w:szCs w:val="20"/>
              </w:rPr>
              <w:t>學生健康服務中心</w:t>
            </w:r>
            <w:r>
              <w:rPr>
                <w:rFonts w:ascii="新細明體" w:hAnsi="新細明體" w:hint="eastAsia"/>
                <w:sz w:val="23"/>
                <w:szCs w:val="23"/>
              </w:rPr>
              <w:t>名稱</w:t>
            </w:r>
          </w:p>
        </w:tc>
        <w:tc>
          <w:tcPr>
            <w:tcW w:w="3257" w:type="dxa"/>
            <w:vAlign w:val="center"/>
          </w:tcPr>
          <w:p w:rsidR="00000000" w:rsidRDefault="00635AAD">
            <w:pPr>
              <w:widowControl w:val="0"/>
              <w:autoSpaceDE w:val="0"/>
              <w:autoSpaceDN w:val="0"/>
              <w:adjustRightInd w:val="0"/>
              <w:jc w:val="center"/>
              <w:rPr>
                <w:rFonts w:ascii="新細明體" w:hAnsi="新細明體" w:hint="eastAsia"/>
              </w:rPr>
            </w:pPr>
            <w:r>
              <w:rPr>
                <w:rFonts w:ascii="新細明體" w:hAnsi="新細明體" w:hint="eastAsia"/>
              </w:rPr>
              <w:t>地址</w:t>
            </w:r>
          </w:p>
        </w:tc>
        <w:tc>
          <w:tcPr>
            <w:tcW w:w="2436" w:type="dxa"/>
            <w:vAlign w:val="center"/>
          </w:tcPr>
          <w:p w:rsidR="00000000" w:rsidRDefault="00635AAD">
            <w:pPr>
              <w:widowControl w:val="0"/>
              <w:autoSpaceDE w:val="0"/>
              <w:autoSpaceDN w:val="0"/>
              <w:adjustRightInd w:val="0"/>
              <w:jc w:val="center"/>
              <w:rPr>
                <w:rFonts w:ascii="新細明體" w:hAnsi="新細明體" w:hint="eastAsia"/>
              </w:rPr>
            </w:pPr>
            <w:r>
              <w:rPr>
                <w:rFonts w:ascii="新細明體" w:hAnsi="新細明體" w:hint="eastAsia"/>
              </w:rPr>
              <w:t>電話</w:t>
            </w:r>
          </w:p>
        </w:tc>
        <w:tc>
          <w:tcPr>
            <w:tcW w:w="1470" w:type="dxa"/>
            <w:vAlign w:val="center"/>
          </w:tcPr>
          <w:p w:rsidR="00000000" w:rsidRDefault="00635AAD">
            <w:pPr>
              <w:widowControl w:val="0"/>
              <w:autoSpaceDE w:val="0"/>
              <w:autoSpaceDN w:val="0"/>
              <w:adjustRightInd w:val="0"/>
              <w:jc w:val="center"/>
              <w:rPr>
                <w:rFonts w:ascii="新細明體" w:hAnsi="新細明體" w:hint="eastAsia"/>
              </w:rPr>
            </w:pPr>
            <w:r>
              <w:rPr>
                <w:rFonts w:ascii="新細明體" w:hAnsi="新細明體" w:hint="eastAsia"/>
              </w:rPr>
              <w:t>傳真</w:t>
            </w:r>
          </w:p>
        </w:tc>
      </w:tr>
      <w:tr w:rsidR="00000000">
        <w:tblPrEx>
          <w:tblCellMar>
            <w:top w:w="0" w:type="dxa"/>
            <w:bottom w:w="0" w:type="dxa"/>
          </w:tblCellMar>
        </w:tblPrEx>
        <w:tc>
          <w:tcPr>
            <w:tcW w:w="3028" w:type="dxa"/>
            <w:vAlign w:val="center"/>
          </w:tcPr>
          <w:p w:rsidR="00000000" w:rsidRDefault="00635AAD">
            <w:pPr>
              <w:jc w:val="center"/>
              <w:rPr>
                <w:rFonts w:ascii="新細明體" w:hAnsi="新細明體" w:hint="eastAsia"/>
              </w:rPr>
            </w:pPr>
            <w:r>
              <w:rPr>
                <w:rFonts w:ascii="新細明體" w:hAnsi="新細明體" w:hint="eastAsia"/>
              </w:rPr>
              <w:t>大埔</w:t>
            </w:r>
            <w:r>
              <w:rPr>
                <w:rFonts w:ascii="新細明體" w:hAnsi="新細明體"/>
              </w:rPr>
              <w:t>學生健康服務中心</w:t>
            </w:r>
          </w:p>
        </w:tc>
        <w:tc>
          <w:tcPr>
            <w:tcW w:w="3257" w:type="dxa"/>
            <w:vAlign w:val="center"/>
          </w:tcPr>
          <w:p w:rsidR="00000000" w:rsidRDefault="00635AAD">
            <w:pPr>
              <w:jc w:val="center"/>
              <w:rPr>
                <w:rFonts w:ascii="新細明體" w:hAnsi="新細明體" w:hint="eastAsia"/>
              </w:rPr>
            </w:pPr>
            <w:r>
              <w:rPr>
                <w:rFonts w:ascii="新細明體" w:hAnsi="新細明體" w:hint="eastAsia"/>
              </w:rPr>
              <w:t>大埔汀角路</w:t>
            </w:r>
            <w:r>
              <w:rPr>
                <w:rFonts w:ascii="新細明體" w:hAnsi="新細明體" w:hint="eastAsia"/>
              </w:rPr>
              <w:t>37</w:t>
            </w:r>
            <w:r>
              <w:rPr>
                <w:rFonts w:ascii="新細明體" w:hAnsi="新細明體" w:hint="eastAsia"/>
              </w:rPr>
              <w:t>號</w:t>
            </w:r>
          </w:p>
          <w:p w:rsidR="00000000" w:rsidRDefault="00635AAD">
            <w:pPr>
              <w:jc w:val="center"/>
              <w:rPr>
                <w:rFonts w:ascii="新細明體" w:hAnsi="新細明體" w:hint="eastAsia"/>
              </w:rPr>
            </w:pPr>
            <w:r>
              <w:rPr>
                <w:rFonts w:ascii="新細明體" w:hAnsi="新細明體" w:hint="eastAsia"/>
              </w:rPr>
              <w:t>大埔賽馬會診療所</w:t>
            </w:r>
            <w:r>
              <w:rPr>
                <w:rFonts w:ascii="新細明體" w:hAnsi="新細明體" w:hint="eastAsia"/>
              </w:rPr>
              <w:t>2</w:t>
            </w:r>
            <w:r>
              <w:rPr>
                <w:rFonts w:ascii="新細明體" w:hAnsi="新細明體" w:hint="eastAsia"/>
              </w:rPr>
              <w:t>樓</w:t>
            </w:r>
          </w:p>
        </w:tc>
        <w:tc>
          <w:tcPr>
            <w:tcW w:w="2436" w:type="dxa"/>
            <w:vAlign w:val="center"/>
          </w:tcPr>
          <w:p w:rsidR="00000000" w:rsidRDefault="00635AAD">
            <w:pPr>
              <w:jc w:val="center"/>
              <w:rPr>
                <w:rFonts w:ascii="新細明體" w:hAnsi="新細明體" w:hint="eastAsia"/>
              </w:rPr>
            </w:pPr>
            <w:r>
              <w:rPr>
                <w:rFonts w:ascii="新細明體" w:hAnsi="新細明體" w:hint="eastAsia"/>
              </w:rPr>
              <w:t>26094597</w:t>
            </w:r>
            <w:r>
              <w:rPr>
                <w:rFonts w:ascii="新細明體" w:hAnsi="新細明體" w:hint="eastAsia"/>
              </w:rPr>
              <w:t>／</w:t>
            </w:r>
            <w:r>
              <w:rPr>
                <w:rFonts w:ascii="新細明體" w:hAnsi="新細明體" w:hint="eastAsia"/>
              </w:rPr>
              <w:t>26066214</w:t>
            </w:r>
          </w:p>
        </w:tc>
        <w:tc>
          <w:tcPr>
            <w:tcW w:w="1470" w:type="dxa"/>
            <w:vAlign w:val="center"/>
          </w:tcPr>
          <w:p w:rsidR="00000000" w:rsidRDefault="00635AAD">
            <w:pPr>
              <w:jc w:val="center"/>
              <w:rPr>
                <w:rFonts w:ascii="新細明體" w:hAnsi="新細明體" w:hint="eastAsia"/>
              </w:rPr>
            </w:pPr>
            <w:r>
              <w:rPr>
                <w:rFonts w:ascii="新細明體" w:hAnsi="新細明體" w:hint="eastAsia"/>
              </w:rPr>
              <w:t>26058376</w:t>
            </w:r>
          </w:p>
        </w:tc>
      </w:tr>
    </w:tbl>
    <w:p w:rsidR="00000000" w:rsidRDefault="00635AAD">
      <w:pPr>
        <w:widowControl w:val="0"/>
        <w:autoSpaceDE w:val="0"/>
        <w:autoSpaceDN w:val="0"/>
        <w:adjustRightInd w:val="0"/>
        <w:ind w:left="480" w:hangingChars="200" w:hanging="480"/>
        <w:rPr>
          <w:rFonts w:ascii="新細明體" w:hAnsi="新細明體" w:hint="eastAsia"/>
          <w:szCs w:val="20"/>
        </w:rPr>
      </w:pPr>
    </w:p>
    <w:p w:rsidR="00000000" w:rsidRDefault="00635AAD">
      <w:pPr>
        <w:widowControl w:val="0"/>
        <w:autoSpaceDE w:val="0"/>
        <w:autoSpaceDN w:val="0"/>
        <w:adjustRightInd w:val="0"/>
        <w:spacing w:afterLines="50" w:after="120"/>
        <w:rPr>
          <w:rFonts w:ascii="新細明體" w:hAnsi="新細明體" w:hint="eastAsia"/>
        </w:rPr>
      </w:pPr>
      <w:r>
        <w:rPr>
          <w:rFonts w:ascii="新細明體" w:hAnsi="新細明體" w:hint="eastAsia"/>
        </w:rPr>
        <w:t>服務時間：</w:t>
      </w:r>
    </w:p>
    <w:tbl>
      <w:tblPr>
        <w:tblW w:w="7810"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160"/>
        <w:gridCol w:w="4650"/>
      </w:tblGrid>
      <w:tr w:rsidR="00000000">
        <w:trPr>
          <w:tblCellSpacing w:w="0" w:type="dxa"/>
        </w:trPr>
        <w:tc>
          <w:tcPr>
            <w:tcW w:w="3160" w:type="dxa"/>
          </w:tcPr>
          <w:p w:rsidR="00000000" w:rsidRDefault="00635AAD">
            <w:pPr>
              <w:ind w:firstLineChars="100" w:firstLine="230"/>
              <w:rPr>
                <w:rFonts w:ascii="新細明體" w:hAnsi="新細明體" w:cs="Arial Unicode MS"/>
                <w:sz w:val="23"/>
                <w:szCs w:val="23"/>
              </w:rPr>
            </w:pPr>
            <w:r>
              <w:rPr>
                <w:rFonts w:ascii="新細明體" w:hAnsi="新細明體" w:hint="eastAsia"/>
                <w:sz w:val="23"/>
                <w:szCs w:val="23"/>
              </w:rPr>
              <w:t>星期一至星期五</w:t>
            </w:r>
          </w:p>
        </w:tc>
        <w:tc>
          <w:tcPr>
            <w:tcW w:w="4650" w:type="dxa"/>
            <w:vAlign w:val="center"/>
          </w:tcPr>
          <w:p w:rsidR="00000000" w:rsidRDefault="00635AAD">
            <w:pPr>
              <w:ind w:firstLineChars="100" w:firstLine="240"/>
              <w:rPr>
                <w:rFonts w:ascii="新細明體" w:hAnsi="新細明體" w:cs="Arial Unicode MS"/>
                <w:sz w:val="23"/>
                <w:szCs w:val="23"/>
              </w:rPr>
            </w:pPr>
            <w:r>
              <w:rPr>
                <w:rFonts w:ascii="新細明體" w:hAnsi="新細明體" w:hint="eastAsia"/>
              </w:rPr>
              <w:t>上午</w:t>
            </w:r>
            <w:r>
              <w:rPr>
                <w:rFonts w:ascii="新細明體" w:hAnsi="新細明體"/>
              </w:rPr>
              <w:t>9</w:t>
            </w:r>
            <w:r>
              <w:rPr>
                <w:rFonts w:ascii="新細明體" w:hAnsi="新細明體" w:hint="eastAsia"/>
              </w:rPr>
              <w:t>時至下午</w:t>
            </w:r>
            <w:r>
              <w:rPr>
                <w:rFonts w:ascii="新細明體" w:hAnsi="新細明體"/>
              </w:rPr>
              <w:t>1</w:t>
            </w:r>
            <w:r>
              <w:rPr>
                <w:rFonts w:ascii="新細明體" w:hAnsi="新細明體" w:hint="eastAsia"/>
              </w:rPr>
              <w:t>時及下午</w:t>
            </w:r>
            <w:r>
              <w:rPr>
                <w:rFonts w:ascii="新細明體" w:hAnsi="新細明體"/>
              </w:rPr>
              <w:t>2</w:t>
            </w:r>
            <w:r>
              <w:rPr>
                <w:rFonts w:ascii="新細明體" w:hAnsi="新細明體" w:hint="eastAsia"/>
              </w:rPr>
              <w:t>時至</w:t>
            </w:r>
            <w:r>
              <w:rPr>
                <w:rFonts w:ascii="新細明體" w:hAnsi="新細明體"/>
              </w:rPr>
              <w:t>6</w:t>
            </w:r>
            <w:r>
              <w:rPr>
                <w:rFonts w:ascii="新細明體" w:hAnsi="新細明體" w:hint="eastAsia"/>
              </w:rPr>
              <w:t>時</w:t>
            </w:r>
          </w:p>
        </w:tc>
      </w:tr>
      <w:tr w:rsidR="00000000">
        <w:trPr>
          <w:tblCellSpacing w:w="0" w:type="dxa"/>
        </w:trPr>
        <w:tc>
          <w:tcPr>
            <w:tcW w:w="3160" w:type="dxa"/>
            <w:vAlign w:val="center"/>
          </w:tcPr>
          <w:p w:rsidR="00000000" w:rsidRDefault="00635AAD">
            <w:pPr>
              <w:ind w:firstLineChars="100" w:firstLine="230"/>
              <w:rPr>
                <w:rFonts w:ascii="新細明體" w:hAnsi="新細明體" w:cs="Arial Unicode MS"/>
                <w:sz w:val="23"/>
                <w:szCs w:val="23"/>
              </w:rPr>
            </w:pPr>
            <w:r>
              <w:rPr>
                <w:rFonts w:ascii="新細明體" w:hAnsi="新細明體" w:hint="eastAsia"/>
                <w:sz w:val="23"/>
                <w:szCs w:val="23"/>
              </w:rPr>
              <w:t>星期六、星期日及公眾假期</w:t>
            </w:r>
          </w:p>
        </w:tc>
        <w:tc>
          <w:tcPr>
            <w:tcW w:w="4650" w:type="dxa"/>
            <w:vAlign w:val="center"/>
          </w:tcPr>
          <w:p w:rsidR="00000000" w:rsidRDefault="00635AAD">
            <w:pPr>
              <w:ind w:firstLineChars="100" w:firstLine="230"/>
              <w:rPr>
                <w:rFonts w:ascii="新細明體" w:hAnsi="新細明體" w:cs="Arial Unicode MS"/>
                <w:sz w:val="23"/>
                <w:szCs w:val="23"/>
              </w:rPr>
            </w:pPr>
            <w:r>
              <w:rPr>
                <w:rFonts w:ascii="新細明體" w:hAnsi="新細明體" w:hint="eastAsia"/>
                <w:sz w:val="23"/>
                <w:szCs w:val="23"/>
              </w:rPr>
              <w:t>休息</w:t>
            </w:r>
          </w:p>
        </w:tc>
      </w:tr>
    </w:tbl>
    <w:p w:rsidR="00000000" w:rsidRDefault="00635AAD">
      <w:pPr>
        <w:rPr>
          <w:rFonts w:ascii="新細明體" w:hAnsi="新細明體" w:hint="eastAsia"/>
        </w:rPr>
      </w:pPr>
      <w:bookmarkStart w:id="0" w:name="sac"/>
    </w:p>
    <w:bookmarkEnd w:id="0"/>
    <w:p w:rsidR="00000000" w:rsidRDefault="00635AAD">
      <w:pPr>
        <w:widowControl w:val="0"/>
        <w:autoSpaceDE w:val="0"/>
        <w:autoSpaceDN w:val="0"/>
        <w:adjustRightInd w:val="0"/>
        <w:spacing w:line="380" w:lineRule="exact"/>
        <w:ind w:left="480" w:hangingChars="200" w:hanging="480"/>
        <w:rPr>
          <w:rFonts w:ascii="新細明體" w:hAnsi="新細明體" w:hint="eastAsia"/>
        </w:rPr>
      </w:pPr>
      <w:r>
        <w:rPr>
          <w:rFonts w:ascii="新細明體" w:hAnsi="新細明體" w:hint="eastAsia"/>
          <w:szCs w:val="20"/>
        </w:rPr>
        <w:t>(</w:t>
      </w:r>
      <w:r>
        <w:rPr>
          <w:rFonts w:ascii="新細明體" w:hAnsi="新細明體" w:hint="eastAsia"/>
          <w:szCs w:val="20"/>
        </w:rPr>
        <w:t>二</w:t>
      </w:r>
      <w:r>
        <w:rPr>
          <w:rFonts w:ascii="新細明體" w:hAnsi="新細明體" w:hint="eastAsia"/>
          <w:szCs w:val="20"/>
        </w:rPr>
        <w:t>)</w:t>
      </w:r>
      <w:r>
        <w:rPr>
          <w:rFonts w:ascii="新細明體" w:hAnsi="新細明體" w:hint="eastAsia"/>
        </w:rPr>
        <w:t xml:space="preserve"> </w:t>
      </w:r>
      <w:r>
        <w:rPr>
          <w:rFonts w:ascii="新細明體" w:hAnsi="新細明體" w:hint="eastAsia"/>
        </w:rPr>
        <w:t>更新學童資料</w:t>
      </w:r>
    </w:p>
    <w:p w:rsidR="00000000" w:rsidRDefault="00635AAD">
      <w:pPr>
        <w:spacing w:line="380" w:lineRule="exact"/>
        <w:jc w:val="both"/>
        <w:rPr>
          <w:rFonts w:ascii="新細明體" w:hAnsi="新細明體"/>
          <w:szCs w:val="20"/>
        </w:rPr>
      </w:pPr>
      <w:r>
        <w:rPr>
          <w:rFonts w:ascii="新細明體" w:hAnsi="新細明體" w:hint="eastAsia"/>
          <w:szCs w:val="20"/>
        </w:rPr>
        <w:t>如欲更改學生個人資料，請與大埔學生健康服務中心聯絡。</w:t>
      </w:r>
    </w:p>
    <w:p w:rsidR="00000000" w:rsidRDefault="00635AAD">
      <w:pPr>
        <w:widowControl w:val="0"/>
        <w:autoSpaceDE w:val="0"/>
        <w:autoSpaceDN w:val="0"/>
        <w:adjustRightInd w:val="0"/>
        <w:spacing w:line="380" w:lineRule="exact"/>
        <w:ind w:left="480" w:hangingChars="200" w:hanging="480"/>
        <w:rPr>
          <w:rFonts w:ascii="新細明體" w:hAnsi="新細明體" w:hint="eastAsia"/>
          <w:szCs w:val="20"/>
        </w:rPr>
      </w:pPr>
    </w:p>
    <w:p w:rsidR="00000000" w:rsidRDefault="00635AAD">
      <w:pPr>
        <w:widowControl w:val="0"/>
        <w:autoSpaceDE w:val="0"/>
        <w:autoSpaceDN w:val="0"/>
        <w:adjustRightInd w:val="0"/>
        <w:spacing w:line="380" w:lineRule="exact"/>
        <w:ind w:left="480" w:hangingChars="200" w:hanging="480"/>
        <w:rPr>
          <w:rFonts w:ascii="新細明體" w:hAnsi="新細明體" w:hint="eastAsia"/>
          <w:szCs w:val="20"/>
        </w:rPr>
      </w:pPr>
      <w:r>
        <w:rPr>
          <w:rFonts w:ascii="新細明體" w:hAnsi="新細明體" w:hint="eastAsia"/>
          <w:szCs w:val="20"/>
        </w:rPr>
        <w:t>(</w:t>
      </w:r>
      <w:r>
        <w:rPr>
          <w:rFonts w:ascii="新細明體" w:hAnsi="新細明體" w:hint="eastAsia"/>
          <w:szCs w:val="20"/>
        </w:rPr>
        <w:t>三</w:t>
      </w:r>
      <w:r>
        <w:rPr>
          <w:rFonts w:ascii="新細明體" w:hAnsi="新細明體" w:hint="eastAsia"/>
          <w:szCs w:val="20"/>
        </w:rPr>
        <w:t xml:space="preserve">) </w:t>
      </w:r>
      <w:r>
        <w:rPr>
          <w:rFonts w:ascii="新細明體" w:hAnsi="新細明體" w:hint="eastAsia"/>
          <w:szCs w:val="20"/>
        </w:rPr>
        <w:t>查詢事宜</w:t>
      </w:r>
    </w:p>
    <w:p w:rsidR="00000000" w:rsidRDefault="00635AAD">
      <w:pPr>
        <w:widowControl w:val="0"/>
        <w:autoSpaceDE w:val="0"/>
        <w:autoSpaceDN w:val="0"/>
        <w:adjustRightInd w:val="0"/>
        <w:spacing w:line="380" w:lineRule="exact"/>
        <w:rPr>
          <w:rFonts w:ascii="新細明體" w:hAnsi="新細明體" w:hint="eastAsia"/>
          <w:szCs w:val="20"/>
        </w:rPr>
      </w:pPr>
      <w:r>
        <w:rPr>
          <w:rFonts w:ascii="新細明體" w:hAnsi="新細明體" w:hint="eastAsia"/>
          <w:szCs w:val="20"/>
        </w:rPr>
        <w:t>衞生署中央健康教育組提供</w:t>
      </w:r>
      <w:r>
        <w:rPr>
          <w:rFonts w:ascii="新細明體" w:hAnsi="新細明體"/>
          <w:szCs w:val="20"/>
        </w:rPr>
        <w:t>24</w:t>
      </w:r>
      <w:r>
        <w:rPr>
          <w:rFonts w:ascii="新細明體" w:hAnsi="新細明體" w:hint="eastAsia"/>
          <w:szCs w:val="20"/>
        </w:rPr>
        <w:t>小</w:t>
      </w:r>
      <w:r>
        <w:rPr>
          <w:rFonts w:ascii="新細明體" w:hAnsi="新細明體" w:hint="eastAsia"/>
          <w:szCs w:val="20"/>
        </w:rPr>
        <w:t>時健康教育熱線介紹學生健康服務</w:t>
      </w:r>
      <w:r>
        <w:rPr>
          <w:rFonts w:ascii="新細明體" w:hAnsi="新細明體" w:hint="eastAsia"/>
          <w:szCs w:val="20"/>
        </w:rPr>
        <w:t xml:space="preserve"> (28330111 </w:t>
      </w:r>
      <w:r>
        <w:rPr>
          <w:rFonts w:ascii="新細明體" w:hAnsi="新細明體"/>
          <w:szCs w:val="20"/>
        </w:rPr>
        <w:t>–</w:t>
      </w:r>
      <w:r>
        <w:rPr>
          <w:rFonts w:ascii="新細明體" w:hAnsi="新細明體" w:hint="eastAsia"/>
          <w:szCs w:val="20"/>
        </w:rPr>
        <w:t>選擇語言</w:t>
      </w:r>
      <w:r>
        <w:rPr>
          <w:rFonts w:ascii="新細明體" w:hAnsi="新細明體"/>
          <w:szCs w:val="20"/>
        </w:rPr>
        <w:t>–</w:t>
      </w:r>
      <w:r>
        <w:rPr>
          <w:rFonts w:ascii="新細明體" w:hAnsi="新細明體" w:hint="eastAsia"/>
          <w:szCs w:val="20"/>
        </w:rPr>
        <w:t>按「</w:t>
      </w:r>
      <w:r>
        <w:rPr>
          <w:rFonts w:ascii="新細明體" w:hAnsi="新細明體" w:hint="eastAsia"/>
          <w:szCs w:val="20"/>
        </w:rPr>
        <w:t>3</w:t>
      </w:r>
      <w:r>
        <w:rPr>
          <w:rFonts w:ascii="新細明體" w:hAnsi="新細明體" w:hint="eastAsia"/>
          <w:szCs w:val="20"/>
        </w:rPr>
        <w:t>」健康專題</w:t>
      </w:r>
      <w:r>
        <w:rPr>
          <w:rFonts w:ascii="新細明體" w:hAnsi="新細明體" w:hint="eastAsia"/>
          <w:szCs w:val="20"/>
        </w:rPr>
        <w:t xml:space="preserve"> </w:t>
      </w:r>
      <w:r>
        <w:rPr>
          <w:rFonts w:ascii="新細明體" w:hAnsi="新細明體"/>
          <w:szCs w:val="20"/>
        </w:rPr>
        <w:t>–</w:t>
      </w:r>
      <w:r>
        <w:rPr>
          <w:rFonts w:ascii="新細明體" w:hAnsi="新細明體" w:hint="eastAsia"/>
          <w:szCs w:val="20"/>
        </w:rPr>
        <w:t xml:space="preserve"> </w:t>
      </w:r>
      <w:r>
        <w:rPr>
          <w:rFonts w:ascii="新細明體" w:hAnsi="新細明體" w:hint="eastAsia"/>
          <w:szCs w:val="20"/>
        </w:rPr>
        <w:t>按「</w:t>
      </w:r>
      <w:r>
        <w:rPr>
          <w:rFonts w:ascii="新細明體" w:hAnsi="新細明體" w:hint="eastAsia"/>
          <w:szCs w:val="20"/>
        </w:rPr>
        <w:t>02</w:t>
      </w:r>
      <w:r>
        <w:rPr>
          <w:rFonts w:ascii="新細明體" w:hAnsi="新細明體" w:hint="eastAsia"/>
          <w:szCs w:val="20"/>
        </w:rPr>
        <w:t>」青少年健康</w:t>
      </w:r>
      <w:r>
        <w:rPr>
          <w:rFonts w:ascii="新細明體" w:hAnsi="新細明體" w:hint="eastAsia"/>
          <w:szCs w:val="20"/>
        </w:rPr>
        <w:t>)</w:t>
      </w:r>
      <w:r>
        <w:rPr>
          <w:rFonts w:ascii="新細明體" w:hAnsi="新細明體" w:hint="eastAsia"/>
          <w:szCs w:val="20"/>
        </w:rPr>
        <w:t>。</w:t>
      </w:r>
    </w:p>
    <w:p w:rsidR="00000000" w:rsidRDefault="00635AAD">
      <w:pPr>
        <w:widowControl w:val="0"/>
        <w:autoSpaceDE w:val="0"/>
        <w:autoSpaceDN w:val="0"/>
        <w:adjustRightInd w:val="0"/>
        <w:spacing w:line="380" w:lineRule="exact"/>
        <w:rPr>
          <w:rFonts w:ascii="新細明體" w:hAnsi="新細明體" w:hint="eastAsia"/>
          <w:szCs w:val="20"/>
        </w:rPr>
      </w:pPr>
      <w:r>
        <w:rPr>
          <w:rFonts w:ascii="新細明體" w:hAnsi="新細明體" w:hint="eastAsia"/>
          <w:szCs w:val="20"/>
        </w:rPr>
        <w:t>另外，如有任何查詢，亦可在服務時間內致電大埔學生健康服務中心。</w:t>
      </w:r>
    </w:p>
    <w:p w:rsidR="00000000" w:rsidRDefault="00635AAD">
      <w:pPr>
        <w:widowControl w:val="0"/>
        <w:autoSpaceDE w:val="0"/>
        <w:autoSpaceDN w:val="0"/>
        <w:adjustRightInd w:val="0"/>
        <w:spacing w:line="380" w:lineRule="exact"/>
        <w:ind w:left="480" w:hangingChars="200" w:hanging="480"/>
        <w:rPr>
          <w:rFonts w:ascii="新細明體" w:hAnsi="新細明體" w:hint="eastAsia"/>
          <w:szCs w:val="20"/>
        </w:rPr>
      </w:pPr>
    </w:p>
    <w:p w:rsidR="00000000" w:rsidRDefault="00635AAD">
      <w:pPr>
        <w:widowControl w:val="0"/>
        <w:autoSpaceDE w:val="0"/>
        <w:autoSpaceDN w:val="0"/>
        <w:adjustRightInd w:val="0"/>
        <w:spacing w:line="380" w:lineRule="exact"/>
        <w:rPr>
          <w:rFonts w:ascii="新細明體" w:hAnsi="新細明體" w:hint="eastAsia"/>
        </w:rPr>
      </w:pPr>
      <w:r>
        <w:rPr>
          <w:rFonts w:ascii="新細明體" w:hAnsi="新細明體" w:hint="eastAsia"/>
        </w:rPr>
        <w:t xml:space="preserve">3) </w:t>
      </w:r>
      <w:r>
        <w:rPr>
          <w:rFonts w:ascii="新細明體" w:hAnsi="新細明體" w:hint="eastAsia"/>
        </w:rPr>
        <w:t>本校有關</w:t>
      </w:r>
      <w:r>
        <w:rPr>
          <w:rFonts w:ascii="新細明體" w:hAnsi="新細明體" w:hint="eastAsia"/>
          <w:szCs w:val="20"/>
        </w:rPr>
        <w:t>學生健康服務</w:t>
      </w:r>
      <w:r>
        <w:rPr>
          <w:rFonts w:ascii="新細明體" w:hAnsi="新細明體" w:hint="eastAsia"/>
        </w:rPr>
        <w:t>的安排／程序：（學生健康服務由本校健康促進組負責）</w:t>
      </w:r>
    </w:p>
    <w:p w:rsidR="00000000" w:rsidRDefault="00635AAD">
      <w:pPr>
        <w:pStyle w:val="aa"/>
        <w:spacing w:line="380" w:lineRule="exact"/>
        <w:rPr>
          <w:rFonts w:ascii="Times New Roman" w:hAnsi="Times New Roman" w:hint="eastAsia"/>
          <w:szCs w:val="24"/>
        </w:rPr>
      </w:pPr>
      <w:r>
        <w:rPr>
          <w:rFonts w:ascii="Times New Roman" w:hAnsi="Times New Roman"/>
          <w:szCs w:val="24"/>
        </w:rPr>
        <w:t>衞生署轄下之「學生健康服務」及「學童牙科保健服務」採用了合併參加表格。家長只須填寫一份表格，便可讓學生享有以上兩項服務。</w:t>
      </w:r>
    </w:p>
    <w:p w:rsidR="00000000" w:rsidRDefault="00635AAD">
      <w:pPr>
        <w:widowControl w:val="0"/>
        <w:numPr>
          <w:ilvl w:val="0"/>
          <w:numId w:val="10"/>
        </w:numPr>
        <w:tabs>
          <w:tab w:val="clear" w:pos="360"/>
          <w:tab w:val="num" w:pos="480"/>
        </w:tabs>
        <w:autoSpaceDE w:val="0"/>
        <w:autoSpaceDN w:val="0"/>
        <w:adjustRightInd w:val="0"/>
        <w:spacing w:beforeLines="50" w:before="120" w:line="300" w:lineRule="exact"/>
        <w:jc w:val="both"/>
        <w:rPr>
          <w:rFonts w:hint="eastAsia"/>
        </w:rPr>
      </w:pPr>
      <w:r>
        <w:rPr>
          <w:rFonts w:hint="eastAsia"/>
          <w:spacing w:val="2"/>
        </w:rPr>
        <w:t>本組會在每年暑假期間派員攜同填妥之「領取表格書」到粉嶺學童牙科診所索取所需數量的</w:t>
      </w:r>
    </w:p>
    <w:p w:rsidR="00000000" w:rsidRDefault="00635AAD">
      <w:pPr>
        <w:widowControl w:val="0"/>
        <w:autoSpaceDE w:val="0"/>
        <w:autoSpaceDN w:val="0"/>
        <w:adjustRightInd w:val="0"/>
        <w:spacing w:before="50" w:line="300" w:lineRule="exact"/>
        <w:ind w:firstLine="476"/>
        <w:jc w:val="both"/>
        <w:rPr>
          <w:rFonts w:hint="eastAsia"/>
        </w:rPr>
      </w:pPr>
      <w:r>
        <w:rPr>
          <w:rFonts w:hint="eastAsia"/>
          <w:spacing w:val="2"/>
        </w:rPr>
        <w:t>參加</w:t>
      </w:r>
      <w:r>
        <w:rPr>
          <w:rFonts w:hint="eastAsia"/>
        </w:rPr>
        <w:t>表格及有關文件。</w:t>
      </w:r>
    </w:p>
    <w:p w:rsidR="00000000" w:rsidRDefault="00635AAD">
      <w:pPr>
        <w:widowControl w:val="0"/>
        <w:numPr>
          <w:ilvl w:val="0"/>
          <w:numId w:val="10"/>
        </w:numPr>
        <w:tabs>
          <w:tab w:val="clear" w:pos="360"/>
          <w:tab w:val="num" w:pos="480"/>
        </w:tabs>
        <w:autoSpaceDE w:val="0"/>
        <w:autoSpaceDN w:val="0"/>
        <w:adjustRightInd w:val="0"/>
        <w:spacing w:beforeLines="50" w:before="120" w:line="300" w:lineRule="exact"/>
        <w:jc w:val="both"/>
        <w:rPr>
          <w:rFonts w:ascii="新細明體" w:hAnsi="新細明體" w:hint="eastAsia"/>
        </w:rPr>
      </w:pPr>
      <w:r>
        <w:rPr>
          <w:rFonts w:ascii="新細明體" w:hAnsi="新細明體" w:hint="eastAsia"/>
          <w:spacing w:val="-2"/>
        </w:rPr>
        <w:t>本組會在每年開學前擬定有關此服</w:t>
      </w:r>
      <w:r>
        <w:rPr>
          <w:rFonts w:ascii="新細明體" w:hAnsi="新細明體" w:hint="eastAsia"/>
          <w:spacing w:val="-2"/>
        </w:rPr>
        <w:t>務之通告及於開學初派發通告及有關文件</w:t>
      </w:r>
      <w:r>
        <w:rPr>
          <w:rFonts w:ascii="新細明體" w:hAnsi="新細明體" w:hint="eastAsia"/>
          <w:spacing w:val="-2"/>
        </w:rPr>
        <w:t>(</w:t>
      </w:r>
      <w:r>
        <w:rPr>
          <w:rFonts w:ascii="新細明體" w:hAnsi="新細明體" w:hint="eastAsia"/>
          <w:spacing w:val="-2"/>
        </w:rPr>
        <w:t>包括「致家長／</w:t>
      </w:r>
    </w:p>
    <w:p w:rsidR="00000000" w:rsidRDefault="00635AAD">
      <w:pPr>
        <w:widowControl w:val="0"/>
        <w:autoSpaceDE w:val="0"/>
        <w:autoSpaceDN w:val="0"/>
        <w:adjustRightInd w:val="0"/>
        <w:spacing w:before="50" w:line="300" w:lineRule="exact"/>
        <w:ind w:left="490"/>
        <w:jc w:val="both"/>
        <w:rPr>
          <w:rFonts w:ascii="新細明體" w:hAnsi="新細明體" w:hint="eastAsia"/>
        </w:rPr>
      </w:pPr>
      <w:r>
        <w:rPr>
          <w:rFonts w:ascii="新細明體" w:hAnsi="新細明體" w:hint="eastAsia"/>
          <w:spacing w:val="-2"/>
        </w:rPr>
        <w:t>監護人書」、「家長／監護人</w:t>
      </w:r>
      <w:r>
        <w:rPr>
          <w:rFonts w:ascii="新細明體" w:hAnsi="新細明體" w:hint="eastAsia"/>
          <w:spacing w:val="-4"/>
        </w:rPr>
        <w:t>須知」、「學生健康服務參加表格及同意書」，如「非符合資格者」則須要繳付港幣</w:t>
      </w:r>
      <w:r>
        <w:rPr>
          <w:rFonts w:ascii="新細明體" w:hAnsi="新細明體"/>
          <w:spacing w:val="-4"/>
        </w:rPr>
        <w:t>535</w:t>
      </w:r>
      <w:r>
        <w:rPr>
          <w:rFonts w:ascii="新細明體" w:hAnsi="新細明體"/>
          <w:spacing w:val="-4"/>
        </w:rPr>
        <w:t xml:space="preserve"> </w:t>
      </w:r>
      <w:r>
        <w:rPr>
          <w:rFonts w:ascii="新細明體" w:hAnsi="新細明體" w:hint="eastAsia"/>
          <w:spacing w:val="-4"/>
        </w:rPr>
        <w:t>元。</w:t>
      </w:r>
      <w:r>
        <w:rPr>
          <w:rFonts w:ascii="新細明體" w:hAnsi="新細明體" w:hint="eastAsia"/>
          <w:spacing w:val="-4"/>
        </w:rPr>
        <w:t xml:space="preserve"> </w:t>
      </w:r>
      <w:bookmarkStart w:id="1" w:name="_GoBack"/>
      <w:bookmarkEnd w:id="1"/>
    </w:p>
    <w:p w:rsidR="00000000" w:rsidRDefault="00635AAD">
      <w:pPr>
        <w:widowControl w:val="0"/>
        <w:numPr>
          <w:ilvl w:val="0"/>
          <w:numId w:val="10"/>
        </w:numPr>
        <w:tabs>
          <w:tab w:val="clear" w:pos="360"/>
          <w:tab w:val="num" w:pos="480"/>
        </w:tabs>
        <w:autoSpaceDE w:val="0"/>
        <w:autoSpaceDN w:val="0"/>
        <w:adjustRightInd w:val="0"/>
        <w:spacing w:beforeLines="50" w:before="120" w:line="300" w:lineRule="exact"/>
        <w:jc w:val="both"/>
        <w:rPr>
          <w:rFonts w:ascii="新細明體" w:hAnsi="新細明體" w:hint="eastAsia"/>
        </w:rPr>
      </w:pPr>
      <w:r>
        <w:rPr>
          <w:rFonts w:ascii="新細明體" w:hAnsi="新細明體" w:hint="eastAsia"/>
        </w:rPr>
        <w:t>本組會聯絡沒有參加此服務之學生的監護人，進行了解及勸說等跟進工作。</w:t>
      </w:r>
    </w:p>
    <w:p w:rsidR="00000000" w:rsidRDefault="00635AAD">
      <w:pPr>
        <w:widowControl w:val="0"/>
        <w:numPr>
          <w:ilvl w:val="0"/>
          <w:numId w:val="10"/>
        </w:numPr>
        <w:tabs>
          <w:tab w:val="clear" w:pos="360"/>
          <w:tab w:val="num" w:pos="480"/>
        </w:tabs>
        <w:autoSpaceDE w:val="0"/>
        <w:autoSpaceDN w:val="0"/>
        <w:adjustRightInd w:val="0"/>
        <w:spacing w:beforeLines="50" w:before="120" w:line="300" w:lineRule="exact"/>
        <w:jc w:val="both"/>
        <w:rPr>
          <w:rFonts w:ascii="新細明體" w:hAnsi="新細明體"/>
        </w:rPr>
      </w:pPr>
      <w:r>
        <w:rPr>
          <w:rFonts w:ascii="新細明體" w:hAnsi="新細明體" w:hint="eastAsia"/>
        </w:rPr>
        <w:t>本組會收回參加表格及有關資料，並派員將之一併送回粉嶺學童牙科診所。</w:t>
      </w:r>
    </w:p>
    <w:p w:rsidR="00000000" w:rsidRDefault="00635AAD">
      <w:pPr>
        <w:widowControl w:val="0"/>
        <w:numPr>
          <w:ilvl w:val="0"/>
          <w:numId w:val="10"/>
        </w:numPr>
        <w:tabs>
          <w:tab w:val="clear" w:pos="360"/>
          <w:tab w:val="num" w:pos="480"/>
        </w:tabs>
        <w:autoSpaceDE w:val="0"/>
        <w:autoSpaceDN w:val="0"/>
        <w:adjustRightInd w:val="0"/>
        <w:spacing w:beforeLines="50" w:before="120" w:line="300" w:lineRule="exact"/>
        <w:jc w:val="both"/>
        <w:rPr>
          <w:rFonts w:ascii="新細明體" w:hAnsi="新細明體" w:hint="eastAsia"/>
        </w:rPr>
      </w:pPr>
      <w:r>
        <w:rPr>
          <w:rFonts w:ascii="新細明體" w:hAnsi="新細明體" w:hint="eastAsia"/>
        </w:rPr>
        <w:t>本組會確知學生已出席檢查服務。</w:t>
      </w:r>
    </w:p>
    <w:p w:rsidR="00000000" w:rsidRDefault="00635AAD">
      <w:pPr>
        <w:widowControl w:val="0"/>
        <w:numPr>
          <w:ilvl w:val="0"/>
          <w:numId w:val="10"/>
        </w:numPr>
        <w:tabs>
          <w:tab w:val="clear" w:pos="360"/>
          <w:tab w:val="num" w:pos="480"/>
        </w:tabs>
        <w:autoSpaceDE w:val="0"/>
        <w:autoSpaceDN w:val="0"/>
        <w:adjustRightInd w:val="0"/>
        <w:spacing w:beforeLines="50" w:before="120" w:line="300" w:lineRule="exact"/>
        <w:jc w:val="both"/>
        <w:rPr>
          <w:rFonts w:ascii="新細明體" w:hAnsi="新細明體" w:hint="eastAsia"/>
        </w:rPr>
      </w:pPr>
      <w:r>
        <w:rPr>
          <w:rFonts w:ascii="新細明體" w:hAnsi="新細明體" w:hint="eastAsia"/>
          <w:spacing w:val="-4"/>
        </w:rPr>
        <w:t>本組會聯絡有報名參加但最後沒有出席此服務之學生的監護人，進行了解及勸說等跟進工作。</w:t>
      </w:r>
    </w:p>
    <w:p w:rsidR="00000000" w:rsidRDefault="00635AAD">
      <w:pPr>
        <w:widowControl w:val="0"/>
        <w:numPr>
          <w:ilvl w:val="0"/>
          <w:numId w:val="10"/>
        </w:numPr>
        <w:tabs>
          <w:tab w:val="clear" w:pos="360"/>
          <w:tab w:val="num" w:pos="480"/>
        </w:tabs>
        <w:autoSpaceDE w:val="0"/>
        <w:autoSpaceDN w:val="0"/>
        <w:adjustRightInd w:val="0"/>
        <w:spacing w:beforeLines="50" w:before="120" w:line="300" w:lineRule="exact"/>
        <w:jc w:val="both"/>
        <w:rPr>
          <w:rFonts w:ascii="新細明體" w:hAnsi="新細明體" w:hint="eastAsia"/>
        </w:rPr>
      </w:pPr>
      <w:r>
        <w:rPr>
          <w:rFonts w:ascii="新細明體" w:hAnsi="新細明體" w:hint="eastAsia"/>
        </w:rPr>
        <w:t>本組會統計全校學生參加此檢查服務的比率。</w:t>
      </w:r>
    </w:p>
    <w:p w:rsidR="00000000" w:rsidRDefault="00635AAD">
      <w:pPr>
        <w:widowControl w:val="0"/>
        <w:numPr>
          <w:ilvl w:val="0"/>
          <w:numId w:val="10"/>
        </w:numPr>
        <w:tabs>
          <w:tab w:val="clear" w:pos="360"/>
          <w:tab w:val="num" w:pos="480"/>
        </w:tabs>
        <w:autoSpaceDE w:val="0"/>
        <w:autoSpaceDN w:val="0"/>
        <w:adjustRightInd w:val="0"/>
        <w:spacing w:beforeLines="50" w:before="120" w:line="300" w:lineRule="exact"/>
        <w:jc w:val="both"/>
        <w:rPr>
          <w:rFonts w:ascii="新細明體" w:hAnsi="新細明體" w:hint="eastAsia"/>
        </w:rPr>
      </w:pPr>
      <w:r>
        <w:rPr>
          <w:rFonts w:ascii="新細明體" w:hAnsi="新細明體" w:hint="eastAsia"/>
        </w:rPr>
        <w:t>本校在適當的時候會為學生、教職員、家長進行身體檢</w:t>
      </w:r>
      <w:r>
        <w:rPr>
          <w:rFonts w:ascii="新細明體" w:hAnsi="新細明體" w:hint="eastAsia"/>
        </w:rPr>
        <w:t>查重要性的宣傳及教育工作。</w:t>
      </w:r>
    </w:p>
    <w:p w:rsidR="00000000" w:rsidRDefault="00635AAD">
      <w:pPr>
        <w:widowControl w:val="0"/>
        <w:autoSpaceDE w:val="0"/>
        <w:autoSpaceDN w:val="0"/>
        <w:adjustRightInd w:val="0"/>
        <w:ind w:left="480" w:hangingChars="200" w:hanging="480"/>
        <w:rPr>
          <w:rFonts w:ascii="新細明體" w:hAnsi="新細明體" w:hint="eastAsia"/>
          <w:szCs w:val="20"/>
        </w:rPr>
      </w:pPr>
    </w:p>
    <w:p w:rsidR="00000000" w:rsidRDefault="00635AAD">
      <w:pPr>
        <w:widowControl w:val="0"/>
        <w:autoSpaceDE w:val="0"/>
        <w:autoSpaceDN w:val="0"/>
        <w:adjustRightInd w:val="0"/>
        <w:rPr>
          <w:rFonts w:ascii="新細明體" w:hAnsi="新細明體" w:hint="eastAsia"/>
          <w:szCs w:val="20"/>
        </w:rPr>
      </w:pPr>
      <w:r>
        <w:rPr>
          <w:rFonts w:ascii="新細明體" w:hAnsi="新細明體" w:hint="eastAsia"/>
          <w:szCs w:val="20"/>
        </w:rPr>
        <w:t>參考資料：衞</w:t>
      </w:r>
      <w:r>
        <w:rPr>
          <w:rFonts w:ascii="新細明體" w:hAnsi="新細明體" w:hint="eastAsia"/>
        </w:rPr>
        <w:t xml:space="preserve">生署學生健康服務　</w:t>
      </w:r>
      <w:hyperlink r:id="rId7" w:history="1">
        <w:r>
          <w:rPr>
            <w:rStyle w:val="a7"/>
            <w:rFonts w:ascii="新細明體" w:hAnsi="新細明體"/>
            <w:color w:val="auto"/>
            <w:szCs w:val="20"/>
          </w:rPr>
          <w:t>http://www.studenthealth.gov.hk/</w:t>
        </w:r>
      </w:hyperlink>
      <w:r>
        <w:rPr>
          <w:rFonts w:ascii="新細明體" w:hAnsi="新細明體" w:hint="eastAsia"/>
          <w:szCs w:val="20"/>
        </w:rPr>
        <w:t xml:space="preserve">  </w:t>
      </w:r>
    </w:p>
    <w:sectPr w:rsidR="00000000">
      <w:pgSz w:w="11907" w:h="16840" w:code="9"/>
      <w:pgMar w:top="851" w:right="851" w:bottom="851" w:left="851" w:header="567" w:footer="567"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635AAD">
      <w:r>
        <w:separator/>
      </w:r>
    </w:p>
  </w:endnote>
  <w:endnote w:type="continuationSeparator" w:id="0">
    <w:p w:rsidR="00000000" w:rsidRDefault="00635A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sө">
    <w:altName w:val="MS Mincho"/>
    <w:panose1 w:val="00000000000000000000"/>
    <w:charset w:val="00"/>
    <w:family w:val="roman"/>
    <w:notTrueType/>
    <w:pitch w:val="default"/>
  </w:font>
  <w:font w:name="NSimSun">
    <w:panose1 w:val="02010609030101010101"/>
    <w:charset w:val="86"/>
    <w:family w:val="modern"/>
    <w:pitch w:val="fixed"/>
    <w:sig w:usb0="00000283" w:usb1="288F0000" w:usb2="00000016" w:usb3="00000000" w:csb0="0004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0000" w:rsidRDefault="00635AAD">
      <w:r>
        <w:separator/>
      </w:r>
    </w:p>
  </w:footnote>
  <w:footnote w:type="continuationSeparator" w:id="0">
    <w:p w:rsidR="00000000" w:rsidRDefault="00635A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2617D4"/>
    <w:multiLevelType w:val="hybridMultilevel"/>
    <w:tmpl w:val="42A8A774"/>
    <w:lvl w:ilvl="0" w:tplc="FD0EA1A2">
      <w:start w:val="1"/>
      <w:numFmt w:val="taiwaneseCountingThousand"/>
      <w:lvlText w:val="(%1)"/>
      <w:lvlJc w:val="left"/>
      <w:pPr>
        <w:tabs>
          <w:tab w:val="num" w:pos="390"/>
        </w:tabs>
        <w:ind w:left="390" w:hanging="390"/>
      </w:pPr>
      <w:rPr>
        <w:rFonts w:hint="eastAsia"/>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 w15:restartNumberingAfterBreak="0">
    <w:nsid w:val="0F0C79B6"/>
    <w:multiLevelType w:val="hybridMultilevel"/>
    <w:tmpl w:val="CF8485D0"/>
    <w:lvl w:ilvl="0" w:tplc="1158CB96">
      <w:start w:val="1"/>
      <w:numFmt w:val="taiwaneseCountingThousand"/>
      <w:lvlText w:val="(%1)"/>
      <w:lvlJc w:val="left"/>
      <w:pPr>
        <w:tabs>
          <w:tab w:val="num" w:pos="390"/>
        </w:tabs>
        <w:ind w:left="390" w:hanging="39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15:restartNumberingAfterBreak="0">
    <w:nsid w:val="287E2F6E"/>
    <w:multiLevelType w:val="hybridMultilevel"/>
    <w:tmpl w:val="2D800A5C"/>
    <w:lvl w:ilvl="0" w:tplc="85020892">
      <w:start w:val="1"/>
      <w:numFmt w:val="decimal"/>
      <w:lvlText w:val="%1)"/>
      <w:lvlJc w:val="left"/>
      <w:pPr>
        <w:tabs>
          <w:tab w:val="num" w:pos="360"/>
        </w:tabs>
        <w:ind w:left="360" w:hanging="36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15:restartNumberingAfterBreak="0">
    <w:nsid w:val="2C434740"/>
    <w:multiLevelType w:val="hybridMultilevel"/>
    <w:tmpl w:val="9A4A90A8"/>
    <w:lvl w:ilvl="0" w:tplc="DA9A0874">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15:restartNumberingAfterBreak="0">
    <w:nsid w:val="39511F42"/>
    <w:multiLevelType w:val="hybridMultilevel"/>
    <w:tmpl w:val="B1A220CC"/>
    <w:lvl w:ilvl="0" w:tplc="6666BA6E">
      <w:start w:val="1"/>
      <w:numFmt w:val="taiwaneseCountingThousand"/>
      <w:lvlText w:val="(%1)"/>
      <w:lvlJc w:val="left"/>
      <w:pPr>
        <w:tabs>
          <w:tab w:val="num" w:pos="641"/>
        </w:tabs>
        <w:ind w:left="641" w:hanging="720"/>
      </w:pPr>
      <w:rPr>
        <w:rFonts w:hint="eastAsia"/>
        <w:b w:val="0"/>
        <w:i w:val="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15:restartNumberingAfterBreak="0">
    <w:nsid w:val="40AB26A8"/>
    <w:multiLevelType w:val="hybridMultilevel"/>
    <w:tmpl w:val="6FBCF656"/>
    <w:lvl w:ilvl="0" w:tplc="62420760">
      <w:start w:val="1"/>
      <w:numFmt w:val="taiwaneseCountingThousand"/>
      <w:lvlText w:val="(%1)"/>
      <w:lvlJc w:val="left"/>
      <w:pPr>
        <w:tabs>
          <w:tab w:val="num" w:pos="360"/>
        </w:tabs>
        <w:ind w:left="360" w:hanging="36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 w15:restartNumberingAfterBreak="0">
    <w:nsid w:val="4AFD1644"/>
    <w:multiLevelType w:val="hybridMultilevel"/>
    <w:tmpl w:val="A266AD82"/>
    <w:lvl w:ilvl="0" w:tplc="04090001">
      <w:start w:val="1"/>
      <w:numFmt w:val="bullet"/>
      <w:lvlText w:val=""/>
      <w:lvlJc w:val="left"/>
      <w:pPr>
        <w:tabs>
          <w:tab w:val="num" w:pos="480"/>
        </w:tabs>
        <w:ind w:left="480" w:hanging="480"/>
      </w:pPr>
      <w:rPr>
        <w:rFonts w:ascii="Wingdings" w:hAnsi="Wingdings" w:hint="default"/>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7" w15:restartNumberingAfterBreak="0">
    <w:nsid w:val="60B66E50"/>
    <w:multiLevelType w:val="hybridMultilevel"/>
    <w:tmpl w:val="CD4EAE24"/>
    <w:lvl w:ilvl="0" w:tplc="6FBAB2EE">
      <w:start w:val="1"/>
      <w:numFmt w:val="taiwaneseCountingThousand"/>
      <w:lvlText w:val="(%1)"/>
      <w:lvlJc w:val="left"/>
      <w:pPr>
        <w:tabs>
          <w:tab w:val="num" w:pos="360"/>
        </w:tabs>
        <w:ind w:left="360" w:hanging="36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 w15:restartNumberingAfterBreak="0">
    <w:nsid w:val="670155F5"/>
    <w:multiLevelType w:val="hybridMultilevel"/>
    <w:tmpl w:val="D388A378"/>
    <w:lvl w:ilvl="0" w:tplc="CC84767C">
      <w:start w:val="1"/>
      <w:numFmt w:val="bullet"/>
      <w:lvlText w:val=""/>
      <w:lvlJc w:val="left"/>
      <w:pPr>
        <w:tabs>
          <w:tab w:val="num" w:pos="720"/>
        </w:tabs>
        <w:ind w:left="720" w:hanging="360"/>
      </w:pPr>
      <w:rPr>
        <w:rFonts w:ascii="Wingdings" w:hAnsi="Wingdings" w:hint="default"/>
        <w:sz w:val="20"/>
      </w:rPr>
    </w:lvl>
    <w:lvl w:ilvl="1" w:tplc="CED8C1F6" w:tentative="1">
      <w:start w:val="1"/>
      <w:numFmt w:val="bullet"/>
      <w:lvlText w:val=""/>
      <w:lvlJc w:val="left"/>
      <w:pPr>
        <w:tabs>
          <w:tab w:val="num" w:pos="1440"/>
        </w:tabs>
        <w:ind w:left="1440" w:hanging="360"/>
      </w:pPr>
      <w:rPr>
        <w:rFonts w:ascii="Wingdings" w:hAnsi="Wingdings" w:hint="default"/>
        <w:sz w:val="20"/>
      </w:rPr>
    </w:lvl>
    <w:lvl w:ilvl="2" w:tplc="A132A1E8" w:tentative="1">
      <w:start w:val="1"/>
      <w:numFmt w:val="bullet"/>
      <w:lvlText w:val=""/>
      <w:lvlJc w:val="left"/>
      <w:pPr>
        <w:tabs>
          <w:tab w:val="num" w:pos="2160"/>
        </w:tabs>
        <w:ind w:left="2160" w:hanging="360"/>
      </w:pPr>
      <w:rPr>
        <w:rFonts w:ascii="Wingdings" w:hAnsi="Wingdings" w:hint="default"/>
        <w:sz w:val="20"/>
      </w:rPr>
    </w:lvl>
    <w:lvl w:ilvl="3" w:tplc="D2DCDA2E" w:tentative="1">
      <w:start w:val="1"/>
      <w:numFmt w:val="bullet"/>
      <w:lvlText w:val=""/>
      <w:lvlJc w:val="left"/>
      <w:pPr>
        <w:tabs>
          <w:tab w:val="num" w:pos="2880"/>
        </w:tabs>
        <w:ind w:left="2880" w:hanging="360"/>
      </w:pPr>
      <w:rPr>
        <w:rFonts w:ascii="Wingdings" w:hAnsi="Wingdings" w:hint="default"/>
        <w:sz w:val="20"/>
      </w:rPr>
    </w:lvl>
    <w:lvl w:ilvl="4" w:tplc="97A65CBE" w:tentative="1">
      <w:start w:val="1"/>
      <w:numFmt w:val="bullet"/>
      <w:lvlText w:val=""/>
      <w:lvlJc w:val="left"/>
      <w:pPr>
        <w:tabs>
          <w:tab w:val="num" w:pos="3600"/>
        </w:tabs>
        <w:ind w:left="3600" w:hanging="360"/>
      </w:pPr>
      <w:rPr>
        <w:rFonts w:ascii="Wingdings" w:hAnsi="Wingdings" w:hint="default"/>
        <w:sz w:val="20"/>
      </w:rPr>
    </w:lvl>
    <w:lvl w:ilvl="5" w:tplc="5F5A8C5C" w:tentative="1">
      <w:start w:val="1"/>
      <w:numFmt w:val="bullet"/>
      <w:lvlText w:val=""/>
      <w:lvlJc w:val="left"/>
      <w:pPr>
        <w:tabs>
          <w:tab w:val="num" w:pos="4320"/>
        </w:tabs>
        <w:ind w:left="4320" w:hanging="360"/>
      </w:pPr>
      <w:rPr>
        <w:rFonts w:ascii="Wingdings" w:hAnsi="Wingdings" w:hint="default"/>
        <w:sz w:val="20"/>
      </w:rPr>
    </w:lvl>
    <w:lvl w:ilvl="6" w:tplc="0F300E22" w:tentative="1">
      <w:start w:val="1"/>
      <w:numFmt w:val="bullet"/>
      <w:lvlText w:val=""/>
      <w:lvlJc w:val="left"/>
      <w:pPr>
        <w:tabs>
          <w:tab w:val="num" w:pos="5040"/>
        </w:tabs>
        <w:ind w:left="5040" w:hanging="360"/>
      </w:pPr>
      <w:rPr>
        <w:rFonts w:ascii="Wingdings" w:hAnsi="Wingdings" w:hint="default"/>
        <w:sz w:val="20"/>
      </w:rPr>
    </w:lvl>
    <w:lvl w:ilvl="7" w:tplc="7D04659A" w:tentative="1">
      <w:start w:val="1"/>
      <w:numFmt w:val="bullet"/>
      <w:lvlText w:val=""/>
      <w:lvlJc w:val="left"/>
      <w:pPr>
        <w:tabs>
          <w:tab w:val="num" w:pos="5760"/>
        </w:tabs>
        <w:ind w:left="5760" w:hanging="360"/>
      </w:pPr>
      <w:rPr>
        <w:rFonts w:ascii="Wingdings" w:hAnsi="Wingdings" w:hint="default"/>
        <w:sz w:val="20"/>
      </w:rPr>
    </w:lvl>
    <w:lvl w:ilvl="8" w:tplc="30605B62"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D8D0138"/>
    <w:multiLevelType w:val="hybridMultilevel"/>
    <w:tmpl w:val="24B0D3BE"/>
    <w:lvl w:ilvl="0" w:tplc="618CC572">
      <w:start w:val="1"/>
      <w:numFmt w:val="taiwaneseCountingThousand"/>
      <w:lvlText w:val="(%1)"/>
      <w:lvlJc w:val="left"/>
      <w:pPr>
        <w:tabs>
          <w:tab w:val="num" w:pos="360"/>
        </w:tabs>
        <w:ind w:left="360" w:hanging="360"/>
      </w:pPr>
      <w:rPr>
        <w:rFonts w:hint="eastAsia"/>
      </w:rPr>
    </w:lvl>
    <w:lvl w:ilvl="1" w:tplc="04090019">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3"/>
  </w:num>
  <w:num w:numId="2">
    <w:abstractNumId w:val="2"/>
  </w:num>
  <w:num w:numId="3">
    <w:abstractNumId w:val="8"/>
  </w:num>
  <w:num w:numId="4">
    <w:abstractNumId w:val="0"/>
  </w:num>
  <w:num w:numId="5">
    <w:abstractNumId w:val="6"/>
  </w:num>
  <w:num w:numId="6">
    <w:abstractNumId w:val="7"/>
  </w:num>
  <w:num w:numId="7">
    <w:abstractNumId w:val="1"/>
  </w:num>
  <w:num w:numId="8">
    <w:abstractNumId w:val="4"/>
  </w:num>
  <w:num w:numId="9">
    <w:abstractNumId w:val="5"/>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AAD"/>
    <w:rsid w:val="00635AA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60FA48F7"/>
  <w15:chartTrackingRefBased/>
  <w15:docId w15:val="{896DB1ED-8934-437C-B71E-E8AD6CB7BE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Pr>
      <w:sz w:val="24"/>
      <w:szCs w:val="24"/>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semiHidden/>
    <w:pPr>
      <w:tabs>
        <w:tab w:val="center" w:pos="4153"/>
        <w:tab w:val="right" w:pos="8306"/>
      </w:tabs>
      <w:snapToGrid w:val="0"/>
    </w:pPr>
    <w:rPr>
      <w:sz w:val="20"/>
      <w:szCs w:val="20"/>
    </w:rPr>
  </w:style>
  <w:style w:type="paragraph" w:styleId="a4">
    <w:name w:val="footer"/>
    <w:basedOn w:val="a"/>
    <w:semiHidden/>
    <w:pPr>
      <w:tabs>
        <w:tab w:val="center" w:pos="4153"/>
        <w:tab w:val="right" w:pos="8306"/>
      </w:tabs>
      <w:snapToGrid w:val="0"/>
    </w:pPr>
    <w:rPr>
      <w:sz w:val="20"/>
      <w:szCs w:val="20"/>
    </w:rPr>
  </w:style>
  <w:style w:type="character" w:styleId="a5">
    <w:name w:val="page number"/>
    <w:basedOn w:val="a0"/>
    <w:semiHidden/>
  </w:style>
  <w:style w:type="paragraph" w:styleId="Web">
    <w:name w:val="Normal (Web)"/>
    <w:basedOn w:val="a"/>
    <w:semiHidden/>
    <w:pPr>
      <w:spacing w:before="100" w:beforeAutospacing="1" w:after="100" w:afterAutospacing="1"/>
    </w:pPr>
    <w:rPr>
      <w:rFonts w:ascii="Arial Unicode MS" w:eastAsia="Arial Unicode MS" w:hAnsi="Arial Unicode MS" w:cs="Arial Unicode MS"/>
      <w:color w:val="666666"/>
    </w:rPr>
  </w:style>
  <w:style w:type="character" w:styleId="a6">
    <w:name w:val="Strong"/>
    <w:basedOn w:val="a0"/>
    <w:qFormat/>
    <w:rPr>
      <w:b/>
      <w:bCs/>
    </w:rPr>
  </w:style>
  <w:style w:type="character" w:styleId="a7">
    <w:name w:val="Hyperlink"/>
    <w:basedOn w:val="a0"/>
    <w:semiHidden/>
    <w:rPr>
      <w:color w:val="0000FF"/>
      <w:u w:val="single"/>
    </w:rPr>
  </w:style>
  <w:style w:type="paragraph" w:customStyle="1" w:styleId="content">
    <w:name w:val="content"/>
    <w:basedOn w:val="a"/>
    <w:pPr>
      <w:spacing w:line="330" w:lineRule="atLeast"/>
      <w:jc w:val="both"/>
    </w:pPr>
    <w:rPr>
      <w:rFonts w:ascii="sө" w:eastAsia="Arial Unicode MS" w:hAnsi="sө" w:cs="Arial Unicode MS"/>
      <w:sz w:val="23"/>
      <w:szCs w:val="23"/>
    </w:rPr>
  </w:style>
  <w:style w:type="character" w:customStyle="1" w:styleId="content1">
    <w:name w:val="content1"/>
    <w:basedOn w:val="a0"/>
    <w:rPr>
      <w:rFonts w:ascii="sө" w:hAnsi="sө" w:hint="default"/>
      <w:sz w:val="23"/>
      <w:szCs w:val="23"/>
    </w:rPr>
  </w:style>
  <w:style w:type="character" w:customStyle="1" w:styleId="shead1">
    <w:name w:val="shead1"/>
    <w:basedOn w:val="a0"/>
    <w:rPr>
      <w:rFonts w:ascii="sө" w:hAnsi="sө" w:hint="default"/>
      <w:b/>
      <w:bCs/>
      <w:i w:val="0"/>
      <w:iCs w:val="0"/>
      <w:sz w:val="26"/>
      <w:szCs w:val="26"/>
    </w:rPr>
  </w:style>
  <w:style w:type="character" w:styleId="a8">
    <w:name w:val="FollowedHyperlink"/>
    <w:basedOn w:val="a0"/>
    <w:semiHidden/>
    <w:rPr>
      <w:color w:val="800080"/>
      <w:u w:val="single"/>
    </w:rPr>
  </w:style>
  <w:style w:type="paragraph" w:styleId="a9">
    <w:name w:val="Body Text Indent"/>
    <w:basedOn w:val="a"/>
    <w:semiHidden/>
    <w:pPr>
      <w:widowControl w:val="0"/>
      <w:autoSpaceDE w:val="0"/>
      <w:autoSpaceDN w:val="0"/>
      <w:adjustRightInd w:val="0"/>
      <w:ind w:leftChars="100" w:left="240"/>
    </w:pPr>
  </w:style>
  <w:style w:type="character" w:customStyle="1" w:styleId="subhd1">
    <w:name w:val="subhd1"/>
    <w:basedOn w:val="a0"/>
    <w:rPr>
      <w:b/>
      <w:bCs/>
      <w:color w:val="1F9404"/>
      <w:sz w:val="20"/>
      <w:szCs w:val="20"/>
    </w:rPr>
  </w:style>
  <w:style w:type="paragraph" w:customStyle="1" w:styleId="Default">
    <w:name w:val="Default"/>
    <w:pPr>
      <w:widowControl w:val="0"/>
      <w:autoSpaceDE w:val="0"/>
      <w:autoSpaceDN w:val="0"/>
      <w:adjustRightInd w:val="0"/>
    </w:pPr>
    <w:rPr>
      <w:rFonts w:ascii="NSimSun" w:eastAsia="NSimSun" w:cs="NSimSun"/>
      <w:color w:val="000000"/>
      <w:sz w:val="24"/>
      <w:szCs w:val="24"/>
    </w:rPr>
  </w:style>
  <w:style w:type="paragraph" w:styleId="aa">
    <w:name w:val="Body Text"/>
    <w:basedOn w:val="a"/>
    <w:semiHidden/>
    <w:pPr>
      <w:widowControl w:val="0"/>
      <w:autoSpaceDE w:val="0"/>
      <w:autoSpaceDN w:val="0"/>
      <w:adjustRightInd w:val="0"/>
      <w:jc w:val="both"/>
    </w:pPr>
    <w:rPr>
      <w:rFonts w:ascii="新細明體" w:hAnsi="新細明體"/>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tudenthealth.gov.h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246</Words>
  <Characters>1405</Characters>
  <Application>Microsoft Office Word</Application>
  <DocSecurity>0</DocSecurity>
  <Lines>11</Lines>
  <Paragraphs>3</Paragraphs>
  <ScaleCrop>false</ScaleCrop>
  <Company>HKSAR</Company>
  <LinksUpToDate>false</LinksUpToDate>
  <CharactersWithSpaces>1648</CharactersWithSpaces>
  <SharedDoc>false</SharedDoc>
  <HLinks>
    <vt:vector size="6" baseType="variant">
      <vt:variant>
        <vt:i4>720983</vt:i4>
      </vt:variant>
      <vt:variant>
        <vt:i4>0</vt:i4>
      </vt:variant>
      <vt:variant>
        <vt:i4>0</vt:i4>
      </vt:variant>
      <vt:variant>
        <vt:i4>5</vt:i4>
      </vt:variant>
      <vt:variant>
        <vt:lpwstr>http://www.studenthealth.gov.hk/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學生健康服務指引</dc:title>
  <dc:subject/>
  <dc:creator>聖公會基福小學</dc:creator>
  <cp:keywords/>
  <dc:description/>
  <cp:lastModifiedBy>ta</cp:lastModifiedBy>
  <cp:revision>2</cp:revision>
  <dcterms:created xsi:type="dcterms:W3CDTF">2020-09-25T02:46:00Z</dcterms:created>
  <dcterms:modified xsi:type="dcterms:W3CDTF">2020-09-25T02:46:00Z</dcterms:modified>
</cp:coreProperties>
</file>